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4C0353" w14:textId="77777777" w:rsidR="0054603C" w:rsidRPr="004C1429" w:rsidRDefault="004C1429" w:rsidP="004C1429">
      <w:pPr>
        <w:spacing w:before="75"/>
        <w:ind w:left="6946" w:right="-709"/>
        <w:rPr>
          <w:i/>
          <w:iCs/>
          <w:sz w:val="16"/>
          <w:szCs w:val="18"/>
        </w:rPr>
      </w:pPr>
      <w:r w:rsidRPr="004C1429">
        <w:rPr>
          <w:i/>
          <w:iCs/>
          <w:sz w:val="16"/>
          <w:szCs w:val="18"/>
        </w:rPr>
        <w:tab/>
      </w:r>
    </w:p>
    <w:p w14:paraId="48287FA3" w14:textId="77777777" w:rsidR="0054603C" w:rsidRPr="004C1429" w:rsidRDefault="00ED643C">
      <w:pPr>
        <w:ind w:left="1985" w:right="283"/>
        <w:jc w:val="center"/>
        <w:rPr>
          <w:b/>
          <w:sz w:val="28"/>
          <w:szCs w:val="28"/>
        </w:rPr>
      </w:pPr>
      <w:r>
        <w:rPr>
          <w:noProof/>
        </w:rPr>
        <w:drawing>
          <wp:anchor distT="0" distB="0" distL="114935" distR="114935" simplePos="0" relativeHeight="251653632" behindDoc="0" locked="0" layoutInCell="1" allowOverlap="1" wp14:anchorId="25E81621" wp14:editId="53A5AB41">
            <wp:simplePos x="0" y="0"/>
            <wp:positionH relativeFrom="margin">
              <wp:posOffset>1980565</wp:posOffset>
            </wp:positionH>
            <wp:positionV relativeFrom="margin">
              <wp:posOffset>360680</wp:posOffset>
            </wp:positionV>
            <wp:extent cx="2057400" cy="904875"/>
            <wp:effectExtent l="0" t="0" r="0" b="0"/>
            <wp:wrapSquare wrapText="bothSides"/>
            <wp:docPr id="11"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904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4B56D0D" w14:textId="77777777" w:rsidR="0054603C" w:rsidRPr="004C1429" w:rsidRDefault="00ED643C">
      <w:pPr>
        <w:ind w:left="1985" w:right="283"/>
        <w:jc w:val="center"/>
        <w:rPr>
          <w:b/>
          <w:sz w:val="28"/>
          <w:szCs w:val="28"/>
        </w:rPr>
      </w:pPr>
      <w:r>
        <w:rPr>
          <w:noProof/>
        </w:rPr>
        <w:drawing>
          <wp:anchor distT="0" distB="0" distL="114935" distR="114935" simplePos="0" relativeHeight="251654656" behindDoc="0" locked="0" layoutInCell="1" allowOverlap="1" wp14:anchorId="15A7D075" wp14:editId="61F4C4EF">
            <wp:simplePos x="0" y="0"/>
            <wp:positionH relativeFrom="margin">
              <wp:posOffset>56515</wp:posOffset>
            </wp:positionH>
            <wp:positionV relativeFrom="margin">
              <wp:posOffset>541655</wp:posOffset>
            </wp:positionV>
            <wp:extent cx="1543050" cy="590550"/>
            <wp:effectExtent l="0" t="0" r="0" b="0"/>
            <wp:wrapSquare wrapText="bothSides"/>
            <wp:docPr id="10"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0633FA04" wp14:editId="130B223B">
            <wp:simplePos x="0" y="0"/>
            <wp:positionH relativeFrom="margin">
              <wp:posOffset>4457065</wp:posOffset>
            </wp:positionH>
            <wp:positionV relativeFrom="margin">
              <wp:posOffset>627380</wp:posOffset>
            </wp:positionV>
            <wp:extent cx="1409700" cy="504825"/>
            <wp:effectExtent l="0" t="0" r="0" b="0"/>
            <wp:wrapSquare wrapText="bothSides"/>
            <wp:docPr id="9"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F256796" w14:textId="77777777" w:rsidR="0054603C" w:rsidRPr="004C1429" w:rsidRDefault="0054603C">
      <w:pPr>
        <w:ind w:left="1985" w:right="283"/>
        <w:jc w:val="center"/>
        <w:rPr>
          <w:b/>
          <w:sz w:val="28"/>
          <w:szCs w:val="28"/>
        </w:rPr>
      </w:pPr>
    </w:p>
    <w:p w14:paraId="6903B37E" w14:textId="77777777" w:rsidR="004C1429" w:rsidRDefault="004C1429" w:rsidP="00197478">
      <w:pPr>
        <w:ind w:right="283"/>
        <w:rPr>
          <w:b/>
          <w:sz w:val="36"/>
          <w:szCs w:val="36"/>
        </w:rPr>
      </w:pPr>
    </w:p>
    <w:p w14:paraId="4E09C5FC" w14:textId="77777777" w:rsidR="00B15862" w:rsidRDefault="00B15862" w:rsidP="004C1429">
      <w:pPr>
        <w:ind w:right="283"/>
        <w:jc w:val="center"/>
        <w:rPr>
          <w:b/>
          <w:sz w:val="36"/>
          <w:szCs w:val="36"/>
          <w:lang w:val="en-US"/>
        </w:rPr>
      </w:pPr>
    </w:p>
    <w:p w14:paraId="67FD2CE3" w14:textId="77777777" w:rsidR="0054603C" w:rsidRPr="0076450D" w:rsidRDefault="00CF21C1" w:rsidP="004C1429">
      <w:pPr>
        <w:ind w:right="283"/>
        <w:jc w:val="center"/>
        <w:rPr>
          <w:b/>
          <w:sz w:val="36"/>
          <w:szCs w:val="36"/>
          <w:lang w:val="en-US"/>
        </w:rPr>
      </w:pPr>
      <w:r>
        <w:rPr>
          <w:b/>
          <w:sz w:val="36"/>
          <w:szCs w:val="36"/>
          <w:lang w:val="en-US"/>
        </w:rPr>
        <w:t>THE 201</w:t>
      </w:r>
      <w:r w:rsidR="003D5178">
        <w:rPr>
          <w:b/>
          <w:sz w:val="36"/>
          <w:szCs w:val="36"/>
          <w:lang w:val="en-US"/>
        </w:rPr>
        <w:t>9</w:t>
      </w:r>
      <w:r w:rsidR="004C1429" w:rsidRPr="0076450D">
        <w:rPr>
          <w:b/>
          <w:sz w:val="36"/>
          <w:szCs w:val="36"/>
          <w:lang w:val="en-US"/>
        </w:rPr>
        <w:t xml:space="preserve"> </w:t>
      </w:r>
      <w:r w:rsidR="00BA6C6F" w:rsidRPr="0076450D">
        <w:rPr>
          <w:b/>
          <w:sz w:val="36"/>
          <w:szCs w:val="36"/>
          <w:lang w:val="en-US"/>
        </w:rPr>
        <w:t>EUROPEAN MUSEUM ACADEMY AWARDS</w:t>
      </w:r>
    </w:p>
    <w:p w14:paraId="76AFE038" w14:textId="77777777" w:rsidR="0054603C" w:rsidRPr="0076450D" w:rsidRDefault="0054603C" w:rsidP="004C1429">
      <w:pPr>
        <w:ind w:right="283"/>
        <w:rPr>
          <w:b/>
          <w:sz w:val="28"/>
          <w:szCs w:val="28"/>
          <w:lang w:val="en-US"/>
        </w:rPr>
      </w:pPr>
    </w:p>
    <w:p w14:paraId="5439C9CA" w14:textId="77777777" w:rsidR="0054603C" w:rsidRPr="0076450D" w:rsidRDefault="00BA6C6F" w:rsidP="004C1429">
      <w:pPr>
        <w:ind w:right="283"/>
        <w:jc w:val="center"/>
        <w:rPr>
          <w:sz w:val="32"/>
          <w:szCs w:val="32"/>
          <w:lang w:val="en-US"/>
        </w:rPr>
      </w:pPr>
      <w:r w:rsidRPr="0076450D">
        <w:rPr>
          <w:b/>
          <w:sz w:val="32"/>
          <w:szCs w:val="32"/>
          <w:lang w:val="en-US"/>
        </w:rPr>
        <w:t xml:space="preserve">LUIGI MICHELETTI AWARD &amp; THE DASA AWARD </w:t>
      </w:r>
    </w:p>
    <w:p w14:paraId="47FF378E" w14:textId="77777777" w:rsidR="0054603C" w:rsidRPr="0076450D" w:rsidRDefault="0054603C" w:rsidP="00ED2446">
      <w:pPr>
        <w:ind w:right="283"/>
        <w:rPr>
          <w:b/>
          <w:sz w:val="28"/>
          <w:szCs w:val="28"/>
          <w:lang w:val="en-US"/>
        </w:rPr>
      </w:pPr>
    </w:p>
    <w:p w14:paraId="25030F04" w14:textId="77777777" w:rsidR="0054603C" w:rsidRPr="0076450D" w:rsidRDefault="0054603C" w:rsidP="004C1429">
      <w:pPr>
        <w:ind w:right="283"/>
        <w:rPr>
          <w:b/>
          <w:sz w:val="28"/>
          <w:szCs w:val="28"/>
          <w:lang w:val="en-US"/>
        </w:rPr>
      </w:pPr>
    </w:p>
    <w:p w14:paraId="0163CA6C" w14:textId="77777777" w:rsidR="0054603C" w:rsidRPr="0076450D" w:rsidRDefault="0054603C" w:rsidP="004062A1">
      <w:pPr>
        <w:ind w:right="283"/>
        <w:rPr>
          <w:b/>
          <w:sz w:val="28"/>
          <w:szCs w:val="28"/>
          <w:lang w:val="en-US"/>
        </w:rPr>
      </w:pPr>
    </w:p>
    <w:p w14:paraId="6C594D06" w14:textId="77777777" w:rsidR="00FA551A" w:rsidRPr="0076450D" w:rsidRDefault="00FA551A">
      <w:pPr>
        <w:ind w:left="1985" w:right="283"/>
        <w:jc w:val="center"/>
        <w:rPr>
          <w:b/>
          <w:sz w:val="28"/>
          <w:szCs w:val="28"/>
          <w:lang w:val="en-US"/>
        </w:rPr>
      </w:pPr>
    </w:p>
    <w:p w14:paraId="38ECDD70" w14:textId="77777777" w:rsidR="0054603C" w:rsidRPr="006B5DDD" w:rsidRDefault="00BA6C6F" w:rsidP="004062A1">
      <w:pPr>
        <w:ind w:right="283"/>
        <w:jc w:val="center"/>
        <w:rPr>
          <w:b/>
          <w:color w:val="7030A0"/>
          <w:lang w:val="en-US"/>
        </w:rPr>
      </w:pPr>
      <w:r w:rsidRPr="006B5DDD">
        <w:rPr>
          <w:b/>
          <w:color w:val="7030A0"/>
          <w:sz w:val="28"/>
          <w:szCs w:val="28"/>
          <w:lang w:val="en-US"/>
        </w:rPr>
        <w:t>PUT YOUR MUSEUM CENTRE STAGE!</w:t>
      </w:r>
    </w:p>
    <w:p w14:paraId="71F7D33F" w14:textId="77777777" w:rsidR="0054603C" w:rsidRPr="006B5DDD" w:rsidRDefault="0054603C" w:rsidP="004062A1">
      <w:pPr>
        <w:ind w:right="283"/>
        <w:jc w:val="center"/>
        <w:rPr>
          <w:b/>
          <w:color w:val="7030A0"/>
          <w:sz w:val="28"/>
          <w:szCs w:val="28"/>
          <w:lang w:val="en-US"/>
        </w:rPr>
      </w:pPr>
    </w:p>
    <w:p w14:paraId="4B70159E" w14:textId="77777777" w:rsidR="0054603C" w:rsidRPr="006B5DDD" w:rsidRDefault="00BA6C6F" w:rsidP="004062A1">
      <w:pPr>
        <w:ind w:right="283"/>
        <w:jc w:val="center"/>
        <w:rPr>
          <w:b/>
          <w:color w:val="7030A0"/>
          <w:sz w:val="28"/>
          <w:szCs w:val="28"/>
          <w:lang w:val="en-US"/>
        </w:rPr>
      </w:pPr>
      <w:r w:rsidRPr="006B5DDD">
        <w:rPr>
          <w:b/>
          <w:color w:val="7030A0"/>
          <w:sz w:val="28"/>
          <w:szCs w:val="28"/>
          <w:lang w:val="en-US"/>
        </w:rPr>
        <w:t>TODAY’S EUROPEAN MUSEUM EXPERIENCE!</w:t>
      </w:r>
    </w:p>
    <w:p w14:paraId="25FA2072" w14:textId="77777777" w:rsidR="0054603C" w:rsidRPr="006B5DDD" w:rsidRDefault="0054603C" w:rsidP="004062A1">
      <w:pPr>
        <w:ind w:right="283"/>
        <w:jc w:val="center"/>
        <w:rPr>
          <w:b/>
          <w:color w:val="7030A0"/>
          <w:sz w:val="28"/>
          <w:szCs w:val="28"/>
          <w:lang w:val="en-US"/>
        </w:rPr>
      </w:pPr>
    </w:p>
    <w:p w14:paraId="07BB8B49" w14:textId="77777777" w:rsidR="0054603C" w:rsidRPr="006B5DDD" w:rsidRDefault="00BA6C6F" w:rsidP="00E87034">
      <w:pPr>
        <w:spacing w:line="276" w:lineRule="auto"/>
        <w:ind w:right="283"/>
        <w:jc w:val="both"/>
        <w:rPr>
          <w:b/>
          <w:color w:val="000000"/>
          <w:sz w:val="32"/>
          <w:szCs w:val="32"/>
          <w:lang w:val="en-US"/>
        </w:rPr>
      </w:pPr>
      <w:r w:rsidRPr="0076450D">
        <w:rPr>
          <w:sz w:val="32"/>
          <w:szCs w:val="32"/>
          <w:lang w:val="en-US"/>
        </w:rPr>
        <w:t xml:space="preserve">Apply today, don’t miss the chance to profit from the visibility and networking opportunities offered to your museum by taking part in the European Museum Academy Awards. Hundreds of museums have already done so in more than </w:t>
      </w:r>
      <w:r w:rsidRPr="0076450D">
        <w:rPr>
          <w:color w:val="000000"/>
          <w:sz w:val="32"/>
          <w:szCs w:val="32"/>
          <w:lang w:val="en-US"/>
        </w:rPr>
        <w:t>20 years of activity of the Micheletti Award.  Candidates also have the opportunity of running for the DASA Award. Candidates will be visited by EMA qualified experts and pres</w:t>
      </w:r>
      <w:r w:rsidR="00B919A1">
        <w:rPr>
          <w:color w:val="000000"/>
          <w:sz w:val="32"/>
          <w:szCs w:val="32"/>
          <w:lang w:val="en-US"/>
        </w:rPr>
        <w:t xml:space="preserve">ented at the Annual EMA Meeting in </w:t>
      </w:r>
      <w:r w:rsidR="003D5178">
        <w:rPr>
          <w:color w:val="000000"/>
          <w:sz w:val="32"/>
          <w:szCs w:val="32"/>
          <w:lang w:val="en-US"/>
        </w:rPr>
        <w:t>Ljubljana, Slovenia</w:t>
      </w:r>
      <w:r w:rsidR="007E49EA">
        <w:rPr>
          <w:color w:val="000000"/>
          <w:sz w:val="32"/>
          <w:szCs w:val="32"/>
          <w:lang w:val="en-US"/>
        </w:rPr>
        <w:t xml:space="preserve">, </w:t>
      </w:r>
      <w:r w:rsidR="000B7691">
        <w:rPr>
          <w:color w:val="000000"/>
          <w:sz w:val="32"/>
          <w:szCs w:val="32"/>
          <w:lang w:val="en-US"/>
        </w:rPr>
        <w:t>19-21</w:t>
      </w:r>
      <w:r w:rsidR="003D5178">
        <w:rPr>
          <w:color w:val="000000"/>
          <w:sz w:val="32"/>
          <w:szCs w:val="32"/>
          <w:lang w:val="en-US"/>
        </w:rPr>
        <w:t xml:space="preserve"> September 2019.</w:t>
      </w:r>
    </w:p>
    <w:p w14:paraId="40DB2924" w14:textId="77777777" w:rsidR="00FA551A" w:rsidRPr="0076450D" w:rsidRDefault="00FA551A">
      <w:pPr>
        <w:ind w:left="1985" w:right="283"/>
        <w:jc w:val="center"/>
        <w:rPr>
          <w:b/>
          <w:sz w:val="24"/>
          <w:szCs w:val="24"/>
          <w:lang w:val="en-US"/>
        </w:rPr>
      </w:pPr>
    </w:p>
    <w:p w14:paraId="32C617B4" w14:textId="77777777" w:rsidR="00ED2446" w:rsidRPr="0076450D" w:rsidRDefault="00ED2446">
      <w:pPr>
        <w:ind w:left="1985" w:right="283"/>
        <w:jc w:val="center"/>
        <w:rPr>
          <w:b/>
          <w:sz w:val="24"/>
          <w:szCs w:val="24"/>
          <w:lang w:val="en-US"/>
        </w:rPr>
      </w:pPr>
    </w:p>
    <w:p w14:paraId="7488351F" w14:textId="77777777" w:rsidR="004C1429" w:rsidRPr="0076450D" w:rsidRDefault="00ED643C">
      <w:pPr>
        <w:ind w:left="1985" w:right="283"/>
        <w:jc w:val="center"/>
        <w:rPr>
          <w:b/>
          <w:sz w:val="24"/>
          <w:szCs w:val="24"/>
          <w:lang w:val="en-US"/>
        </w:rPr>
      </w:pPr>
      <w:r>
        <w:rPr>
          <w:noProof/>
        </w:rPr>
        <mc:AlternateContent>
          <mc:Choice Requires="wps">
            <w:drawing>
              <wp:anchor distT="0" distB="0" distL="114935" distR="114935" simplePos="0" relativeHeight="251657728" behindDoc="0" locked="0" layoutInCell="1" allowOverlap="1" wp14:anchorId="2D2CDC72" wp14:editId="2D11BEEF">
                <wp:simplePos x="0" y="0"/>
                <wp:positionH relativeFrom="column">
                  <wp:posOffset>3999865</wp:posOffset>
                </wp:positionH>
                <wp:positionV relativeFrom="paragraph">
                  <wp:posOffset>151130</wp:posOffset>
                </wp:positionV>
                <wp:extent cx="1870075" cy="1473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07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A8D" w14:textId="77777777" w:rsidR="000E62AB" w:rsidRPr="00952C69" w:rsidRDefault="00FA551A" w:rsidP="00E87034">
                            <w:pPr>
                              <w:ind w:right="28"/>
                              <w:jc w:val="right"/>
                              <w:rPr>
                                <w:sz w:val="16"/>
                                <w:szCs w:val="16"/>
                              </w:rPr>
                            </w:pPr>
                            <w:r w:rsidRPr="00952C69">
                              <w:rPr>
                                <w:sz w:val="16"/>
                                <w:szCs w:val="16"/>
                              </w:rPr>
                              <w:t>The EMA judges</w:t>
                            </w:r>
                          </w:p>
                          <w:p w14:paraId="67EAA2B7" w14:textId="77777777" w:rsidR="000E62AB" w:rsidRPr="00952C69" w:rsidRDefault="000E62AB" w:rsidP="00E87034">
                            <w:pPr>
                              <w:widowControl w:val="0"/>
                              <w:autoSpaceDE w:val="0"/>
                              <w:ind w:right="28"/>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CDC72" id="_x0000_t202" coordsize="21600,21600" o:spt="202" path="m,l,21600r21600,l21600,xe">
                <v:stroke joinstyle="miter"/>
                <v:path gradientshapeok="t" o:connecttype="rect"/>
              </v:shapetype>
              <v:shape id="Text Box 5" o:spid="_x0000_s1026" type="#_x0000_t202" style="position:absolute;left:0;text-align:left;margin-left:314.95pt;margin-top:11.9pt;width:147.25pt;height:11.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" stroked="f">
                <v:fill opacity="0"/>
                <v:path arrowok="t"/>
                <v:textbox inset="0,0,0,0">
                  <w:txbxContent>
                    <w:p w14:paraId="73FDBA8D" w14:textId="77777777" w:rsidR="000E62AB" w:rsidRPr="00952C69" w:rsidRDefault="00FA551A" w:rsidP="00E87034">
                      <w:pPr>
                        <w:ind w:right="28"/>
                        <w:jc w:val="right"/>
                        <w:rPr>
                          <w:sz w:val="16"/>
                          <w:szCs w:val="16"/>
                        </w:rPr>
                      </w:pPr>
                      <w:r w:rsidRPr="00952C69">
                        <w:rPr>
                          <w:sz w:val="16"/>
                          <w:szCs w:val="16"/>
                        </w:rPr>
                        <w:t>The EMA judges</w:t>
                      </w:r>
                    </w:p>
                    <w:p w14:paraId="67EAA2B7" w14:textId="77777777" w:rsidR="000E62AB" w:rsidRPr="00952C69" w:rsidRDefault="000E62AB" w:rsidP="00E87034">
                      <w:pPr>
                        <w:widowControl w:val="0"/>
                        <w:autoSpaceDE w:val="0"/>
                        <w:ind w:right="28"/>
                        <w:jc w:val="right"/>
                        <w:rPr>
                          <w:sz w:val="16"/>
                          <w:szCs w:val="16"/>
                        </w:rPr>
                      </w:pPr>
                    </w:p>
                  </w:txbxContent>
                </v:textbox>
              </v:shape>
            </w:pict>
          </mc:Fallback>
        </mc:AlternateContent>
      </w:r>
    </w:p>
    <w:p w14:paraId="286AD336" w14:textId="77777777" w:rsidR="0054603C" w:rsidRPr="0076450D" w:rsidRDefault="00ED643C" w:rsidP="00B37476">
      <w:pPr>
        <w:ind w:left="1985" w:right="283"/>
        <w:jc w:val="center"/>
        <w:rPr>
          <w:sz w:val="24"/>
          <w:szCs w:val="24"/>
          <w:lang w:val="en-US"/>
        </w:rPr>
      </w:pPr>
      <w:r>
        <w:rPr>
          <w:noProof/>
        </w:rPr>
        <w:drawing>
          <wp:anchor distT="0" distB="0" distL="114300" distR="114300" simplePos="0" relativeHeight="251660800" behindDoc="0" locked="0" layoutInCell="1" allowOverlap="0" wp14:anchorId="1CD68F2C" wp14:editId="6E3F553C">
            <wp:simplePos x="0" y="0"/>
            <wp:positionH relativeFrom="column">
              <wp:posOffset>3625215</wp:posOffset>
            </wp:positionH>
            <wp:positionV relativeFrom="paragraph">
              <wp:posOffset>111760</wp:posOffset>
            </wp:positionV>
            <wp:extent cx="2247900" cy="1616075"/>
            <wp:effectExtent l="0" t="0" r="0" b="0"/>
            <wp:wrapSquare wrapText="bothSides"/>
            <wp:docPr id="7" name="Immagine 1" descr="2014.03.25%20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2014.03.25%2020.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C6F" w:rsidRPr="0076450D">
        <w:rPr>
          <w:b/>
          <w:sz w:val="24"/>
          <w:szCs w:val="24"/>
          <w:lang w:val="en-US"/>
        </w:rPr>
        <w:t>European Museum Academy</w:t>
      </w:r>
    </w:p>
    <w:p w14:paraId="2535764A" w14:textId="77777777" w:rsidR="0054603C" w:rsidRPr="004C1429" w:rsidRDefault="00BA6C6F" w:rsidP="00B37476">
      <w:pPr>
        <w:ind w:left="1985" w:right="283"/>
        <w:jc w:val="center"/>
        <w:rPr>
          <w:i/>
          <w:lang w:val="en-US"/>
        </w:rPr>
      </w:pPr>
      <w:r w:rsidRPr="0076450D">
        <w:rPr>
          <w:i/>
          <w:sz w:val="24"/>
          <w:szCs w:val="24"/>
          <w:lang w:val="en-US"/>
        </w:rPr>
        <w:t>A European Museum Expertise Foundation</w:t>
      </w:r>
    </w:p>
    <w:p w14:paraId="0F07CD27" w14:textId="77777777" w:rsidR="00E87034" w:rsidRDefault="00ED643C" w:rsidP="00B37476">
      <w:pPr>
        <w:pStyle w:val="Footer"/>
        <w:ind w:left="1985" w:right="283"/>
        <w:jc w:val="center"/>
        <w:rPr>
          <w:lang w:val="en-US"/>
        </w:rPr>
      </w:pPr>
      <w:r>
        <w:rPr>
          <w:noProof/>
        </w:rPr>
        <mc:AlternateContent>
          <mc:Choice Requires="wps">
            <w:drawing>
              <wp:anchor distT="0" distB="0" distL="114935" distR="114935" simplePos="0" relativeHeight="251659776" behindDoc="0" locked="0" layoutInCell="1" allowOverlap="1" wp14:anchorId="0EB5DF3A" wp14:editId="7241746E">
                <wp:simplePos x="0" y="0"/>
                <wp:positionH relativeFrom="column">
                  <wp:posOffset>-721995</wp:posOffset>
                </wp:positionH>
                <wp:positionV relativeFrom="paragraph">
                  <wp:posOffset>28575</wp:posOffset>
                </wp:positionV>
                <wp:extent cx="1773555" cy="4660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3555" cy="46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FA8D7" w14:textId="77777777" w:rsidR="00952C69" w:rsidRPr="00952C69" w:rsidRDefault="00952C69" w:rsidP="00122C53">
                            <w:pPr>
                              <w:ind w:right="43"/>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5DF3A" id="_x0000_s1027" type="#_x0000_t202" style="position:absolute;left:0;text-align:left;margin-left:-56.85pt;margin-top:2.25pt;width:139.65pt;height:36.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" stroked="f">
                <v:fill opacity="0"/>
                <v:path arrowok="t"/>
                <v:textbox inset="0,0,0,0">
                  <w:txbxContent>
                    <w:p w14:paraId="238FA8D7" w14:textId="77777777" w:rsidR="00952C69" w:rsidRPr="00952C69" w:rsidRDefault="00952C69" w:rsidP="00122C53">
                      <w:pPr>
                        <w:ind w:right="43"/>
                        <w:rPr>
                          <w:sz w:val="16"/>
                          <w:szCs w:val="16"/>
                        </w:rPr>
                      </w:pPr>
                    </w:p>
                  </w:txbxContent>
                </v:textbox>
              </v:shape>
            </w:pict>
          </mc:Fallback>
        </mc:AlternateContent>
      </w:r>
      <w:proofErr w:type="spellStart"/>
      <w:r w:rsidR="00E87034">
        <w:rPr>
          <w:lang w:val="en-US"/>
        </w:rPr>
        <w:t>Kanaalweg</w:t>
      </w:r>
      <w:proofErr w:type="spellEnd"/>
      <w:r w:rsidR="00E87034">
        <w:rPr>
          <w:lang w:val="en-US"/>
        </w:rPr>
        <w:t xml:space="preserve"> 46,</w:t>
      </w:r>
    </w:p>
    <w:p w14:paraId="39560398" w14:textId="77777777" w:rsidR="0054603C" w:rsidRPr="004C1429" w:rsidRDefault="00BA6C6F" w:rsidP="00B37476">
      <w:pPr>
        <w:pStyle w:val="Footer"/>
        <w:ind w:left="1985" w:right="283"/>
        <w:jc w:val="center"/>
        <w:rPr>
          <w:lang w:val="en-US"/>
        </w:rPr>
      </w:pPr>
      <w:r w:rsidRPr="004C1429">
        <w:rPr>
          <w:lang w:val="en-US"/>
        </w:rPr>
        <w:t>2584 CL, The Hague – The Netherlands</w:t>
      </w:r>
    </w:p>
    <w:p w14:paraId="33D4C16D" w14:textId="77777777" w:rsidR="0054603C" w:rsidRPr="0076450D" w:rsidRDefault="00BA6C6F" w:rsidP="00B37476">
      <w:pPr>
        <w:pStyle w:val="Footer"/>
        <w:ind w:left="1985" w:right="283"/>
        <w:jc w:val="center"/>
        <w:rPr>
          <w:lang w:val="en-US"/>
        </w:rPr>
      </w:pPr>
      <w:r w:rsidRPr="004C1429">
        <w:rPr>
          <w:lang w:val="en-US"/>
        </w:rPr>
        <w:t xml:space="preserve">Chairman’s office: Tel.0031 703515160; Director’s office: Tel. 0039 0289775567 </w:t>
      </w:r>
    </w:p>
    <w:p w14:paraId="040D38F6" w14:textId="77777777" w:rsidR="00E87034" w:rsidRDefault="003A511D" w:rsidP="00B37476">
      <w:pPr>
        <w:pStyle w:val="Footer"/>
        <w:ind w:left="1985" w:right="283"/>
        <w:jc w:val="center"/>
        <w:rPr>
          <w:lang w:val="en-US"/>
        </w:rPr>
      </w:pPr>
      <w:hyperlink r:id="rId11" w:history="1">
        <w:r w:rsidR="00BA6C6F" w:rsidRPr="0076450D">
          <w:rPr>
            <w:rStyle w:val="Hyperlink"/>
            <w:lang w:val="en-US"/>
          </w:rPr>
          <w:t>europeanmuseumacademy@gmail.com</w:t>
        </w:r>
      </w:hyperlink>
      <w:r w:rsidR="004C1429" w:rsidRPr="0076450D">
        <w:rPr>
          <w:lang w:val="en-US"/>
        </w:rPr>
        <w:t xml:space="preserve"> </w:t>
      </w:r>
    </w:p>
    <w:p w14:paraId="0A4ED7FD" w14:textId="77777777" w:rsidR="0054603C" w:rsidRPr="004C1429" w:rsidRDefault="003A511D" w:rsidP="00B37476">
      <w:pPr>
        <w:pStyle w:val="Footer"/>
        <w:ind w:left="1985" w:right="283"/>
        <w:jc w:val="center"/>
        <w:rPr>
          <w:lang w:val="en-US"/>
        </w:rPr>
      </w:pPr>
      <w:hyperlink r:id="rId12" w:history="1">
        <w:r w:rsidR="00BA6C6F" w:rsidRPr="0076450D">
          <w:rPr>
            <w:rStyle w:val="Hyperlink"/>
            <w:lang w:val="en-US"/>
          </w:rPr>
          <w:t>www.europeanmuseumacademy.eu</w:t>
        </w:r>
      </w:hyperlink>
      <w:r w:rsidR="00BA6C6F" w:rsidRPr="0076450D">
        <w:rPr>
          <w:lang w:val="en-US"/>
        </w:rPr>
        <w:t xml:space="preserve"> </w:t>
      </w:r>
    </w:p>
    <w:p w14:paraId="0DC0B53E" w14:textId="77777777" w:rsidR="0054603C" w:rsidRPr="0076450D" w:rsidRDefault="00BA6C6F" w:rsidP="00B37476">
      <w:pPr>
        <w:ind w:left="1985" w:right="283"/>
        <w:jc w:val="center"/>
        <w:rPr>
          <w:b/>
          <w:sz w:val="28"/>
          <w:szCs w:val="28"/>
          <w:lang w:val="en-US"/>
        </w:rPr>
      </w:pPr>
      <w:r w:rsidRPr="004C1429">
        <w:rPr>
          <w:lang w:val="en-US"/>
        </w:rPr>
        <w:t>Registration number: 27359130 Chamber of Commerce, The Hague</w:t>
      </w:r>
    </w:p>
    <w:p w14:paraId="34F5C512" w14:textId="77777777" w:rsidR="0054603C" w:rsidRPr="0076450D" w:rsidRDefault="0054603C" w:rsidP="00832902">
      <w:pPr>
        <w:ind w:right="283"/>
        <w:jc w:val="both"/>
        <w:rPr>
          <w:b/>
          <w:sz w:val="24"/>
          <w:szCs w:val="24"/>
          <w:lang w:val="en-US"/>
        </w:rPr>
      </w:pPr>
    </w:p>
    <w:p w14:paraId="53960A32" w14:textId="77777777" w:rsidR="0054603C" w:rsidRPr="0076450D" w:rsidRDefault="00ED643C">
      <w:pPr>
        <w:ind w:right="566"/>
        <w:rPr>
          <w:sz w:val="28"/>
          <w:szCs w:val="28"/>
          <w:lang w:val="en-US"/>
        </w:rPr>
      </w:pPr>
      <w:r>
        <w:rPr>
          <w:noProof/>
        </w:rPr>
        <mc:AlternateContent>
          <mc:Choice Requires="wps">
            <w:drawing>
              <wp:anchor distT="0" distB="0" distL="114935" distR="114935" simplePos="0" relativeHeight="251658752" behindDoc="0" locked="0" layoutInCell="1" allowOverlap="1" wp14:anchorId="541CA149" wp14:editId="69645B23">
                <wp:simplePos x="0" y="0"/>
                <wp:positionH relativeFrom="column">
                  <wp:posOffset>1988820</wp:posOffset>
                </wp:positionH>
                <wp:positionV relativeFrom="paragraph">
                  <wp:posOffset>351155</wp:posOffset>
                </wp:positionV>
                <wp:extent cx="1773555" cy="46609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3555" cy="46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60A66" w14:textId="77777777" w:rsidR="00B37476" w:rsidRPr="00B37476" w:rsidRDefault="00B37476" w:rsidP="00B37476">
                            <w:pPr>
                              <w:ind w:right="43"/>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A149" id="_x0000_s1028" type="#_x0000_t202" style="position:absolute;margin-left:156.6pt;margin-top:27.65pt;width:139.65pt;height:36.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" stroked="f">
                <v:fill opacity="0"/>
                <v:path arrowok="t"/>
                <v:textbox inset="0,0,0,0">
                  <w:txbxContent>
                    <w:p w14:paraId="7B260A66" w14:textId="77777777" w:rsidR="00B37476" w:rsidRPr="00B37476" w:rsidRDefault="00B37476" w:rsidP="00B37476">
                      <w:pPr>
                        <w:ind w:right="43"/>
                        <w:jc w:val="center"/>
                        <w:rPr>
                          <w:sz w:val="18"/>
                          <w:szCs w:val="18"/>
                        </w:rPr>
                      </w:pPr>
                    </w:p>
                  </w:txbxContent>
                </v:textbox>
              </v:shape>
            </w:pict>
          </mc:Fallback>
        </mc:AlternateContent>
      </w:r>
      <w:r w:rsidR="004062A1">
        <w:rPr>
          <w:b/>
          <w:sz w:val="28"/>
          <w:szCs w:val="28"/>
          <w:lang w:val="en-US"/>
        </w:rPr>
        <w:br w:type="page"/>
      </w:r>
      <w:r w:rsidR="00BA6C6F" w:rsidRPr="0076450D">
        <w:rPr>
          <w:b/>
          <w:sz w:val="28"/>
          <w:szCs w:val="28"/>
          <w:lang w:val="en-US"/>
        </w:rPr>
        <w:lastRenderedPageBreak/>
        <w:t>THE EUROPEAN MUSEUM ACADEMY</w:t>
      </w:r>
    </w:p>
    <w:p w14:paraId="3E120505" w14:textId="77777777" w:rsidR="005E2622" w:rsidRDefault="00BA6C6F">
      <w:pPr>
        <w:ind w:right="566"/>
        <w:jc w:val="both"/>
      </w:pPr>
      <w:r w:rsidRPr="0076450D">
        <w:rPr>
          <w:sz w:val="28"/>
          <w:szCs w:val="28"/>
          <w:lang w:val="en-US"/>
        </w:rPr>
        <w:t>EMA is a non-profit Foundation established to reflect museums at the international level, to promote research on museography and museology as a high cultural activity, to provide constructive criticism and promote discussion on new exhibitions and museums, and to diffuse m</w:t>
      </w:r>
      <w:r w:rsidRPr="0076450D">
        <w:rPr>
          <w:color w:val="000000"/>
          <w:sz w:val="28"/>
          <w:szCs w:val="28"/>
          <w:lang w:val="en-US"/>
        </w:rPr>
        <w:t>useological knowledge and ideas among members of the profession. It aims to promote the conception and development of new as well as of traditional museums as tools of social change. Thirty-</w:t>
      </w:r>
      <w:r w:rsidR="007E49EA">
        <w:rPr>
          <w:color w:val="000000"/>
          <w:sz w:val="28"/>
          <w:szCs w:val="28"/>
          <w:lang w:val="en-US"/>
        </w:rPr>
        <w:t>eight</w:t>
      </w:r>
      <w:r w:rsidRPr="0076450D">
        <w:rPr>
          <w:color w:val="000000"/>
          <w:sz w:val="28"/>
          <w:szCs w:val="28"/>
          <w:lang w:val="en-US"/>
        </w:rPr>
        <w:t xml:space="preserve"> countries </w:t>
      </w:r>
      <w:r w:rsidRPr="0076450D">
        <w:rPr>
          <w:sz w:val="28"/>
          <w:szCs w:val="28"/>
          <w:lang w:val="en-US"/>
        </w:rPr>
        <w:t xml:space="preserve">are currently represented within the EMA </w:t>
      </w:r>
      <w:proofErr w:type="spellStart"/>
      <w:r w:rsidRPr="0076450D">
        <w:rPr>
          <w:sz w:val="28"/>
          <w:szCs w:val="28"/>
          <w:lang w:val="en-US"/>
        </w:rPr>
        <w:t>organisation</w:t>
      </w:r>
      <w:proofErr w:type="spellEnd"/>
      <w:r w:rsidRPr="0076450D">
        <w:rPr>
          <w:sz w:val="28"/>
          <w:szCs w:val="28"/>
          <w:lang w:val="en-US"/>
        </w:rPr>
        <w:t xml:space="preserve">. </w:t>
      </w:r>
      <w:hyperlink r:id="rId13" w:history="1">
        <w:r w:rsidRPr="00C370A3">
          <w:rPr>
            <w:rStyle w:val="Hyperlink"/>
            <w:i/>
            <w:sz w:val="28"/>
            <w:szCs w:val="28"/>
          </w:rPr>
          <w:t>www.europeanmuseumacademy.eu</w:t>
        </w:r>
      </w:hyperlink>
    </w:p>
    <w:p w14:paraId="54575706" w14:textId="77777777" w:rsidR="004062A1" w:rsidRPr="004062A1" w:rsidRDefault="004062A1">
      <w:pPr>
        <w:ind w:right="566"/>
        <w:jc w:val="both"/>
        <w:rPr>
          <w:sz w:val="28"/>
          <w:szCs w:val="28"/>
        </w:rPr>
      </w:pPr>
    </w:p>
    <w:p w14:paraId="35B26296" w14:textId="77777777" w:rsidR="00C370A3" w:rsidRPr="005E2622" w:rsidRDefault="00ED643C">
      <w:pPr>
        <w:ind w:right="566"/>
        <w:jc w:val="both"/>
      </w:pPr>
      <w:r>
        <w:rPr>
          <w:noProof/>
        </w:rPr>
        <w:drawing>
          <wp:anchor distT="0" distB="0" distL="114300" distR="114300" simplePos="0" relativeHeight="251661824" behindDoc="0" locked="0" layoutInCell="1" allowOverlap="1" wp14:anchorId="4A0943F4" wp14:editId="6080B33E">
            <wp:simplePos x="0" y="0"/>
            <wp:positionH relativeFrom="column">
              <wp:posOffset>3994150</wp:posOffset>
            </wp:positionH>
            <wp:positionV relativeFrom="paragraph">
              <wp:posOffset>499110</wp:posOffset>
            </wp:positionV>
            <wp:extent cx="2293620" cy="1739900"/>
            <wp:effectExtent l="0" t="0" r="0" b="0"/>
            <wp:wrapSquare wrapText="bothSides"/>
            <wp:docPr id="5"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362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622">
        <w:rPr>
          <w:b/>
          <w:sz w:val="28"/>
          <w:szCs w:val="28"/>
        </w:rPr>
        <w:t>T</w:t>
      </w:r>
      <w:r w:rsidR="00BA6C6F" w:rsidRPr="00021A76">
        <w:rPr>
          <w:b/>
          <w:sz w:val="28"/>
          <w:szCs w:val="28"/>
        </w:rPr>
        <w:t>HE LUIGI MICHELETTI FOUNDATION (Fondazione Biblioteca Archivio Luigi Micheletti)</w:t>
      </w:r>
      <w:r w:rsidR="00BA6C6F" w:rsidRPr="00021A76">
        <w:rPr>
          <w:sz w:val="28"/>
          <w:szCs w:val="28"/>
        </w:rPr>
        <w:t xml:space="preserve"> LMF (established in 1981 in Brescia) is a research centre specialising in 20</w:t>
      </w:r>
      <w:r w:rsidR="00BA6C6F" w:rsidRPr="00021A76">
        <w:rPr>
          <w:sz w:val="28"/>
          <w:szCs w:val="28"/>
          <w:vertAlign w:val="superscript"/>
        </w:rPr>
        <w:t>th</w:t>
      </w:r>
      <w:r w:rsidR="004062A1">
        <w:rPr>
          <w:sz w:val="28"/>
          <w:szCs w:val="28"/>
        </w:rPr>
        <w:t xml:space="preserve">-century history. </w:t>
      </w:r>
      <w:r w:rsidR="00BA6C6F" w:rsidRPr="0076450D">
        <w:rPr>
          <w:sz w:val="28"/>
          <w:szCs w:val="28"/>
          <w:lang w:val="en-US"/>
        </w:rPr>
        <w:t>Scientific research covers ideologies of the 20</w:t>
      </w:r>
      <w:r w:rsidR="00BA6C6F" w:rsidRPr="0076450D">
        <w:rPr>
          <w:sz w:val="28"/>
          <w:szCs w:val="28"/>
          <w:vertAlign w:val="superscript"/>
          <w:lang w:val="en-US"/>
        </w:rPr>
        <w:t>th</w:t>
      </w:r>
      <w:r w:rsidR="00BA6C6F" w:rsidRPr="0076450D">
        <w:rPr>
          <w:sz w:val="28"/>
          <w:szCs w:val="28"/>
          <w:lang w:val="en-US"/>
        </w:rPr>
        <w:t xml:space="preserve"> century, wars, the ambivalence of technical progress, industrialization and </w:t>
      </w:r>
      <w:proofErr w:type="spellStart"/>
      <w:r w:rsidR="00BA6C6F" w:rsidRPr="0076450D">
        <w:rPr>
          <w:sz w:val="28"/>
          <w:szCs w:val="28"/>
          <w:lang w:val="en-US"/>
        </w:rPr>
        <w:t>labour</w:t>
      </w:r>
      <w:proofErr w:type="spellEnd"/>
      <w:r w:rsidR="00BA6C6F" w:rsidRPr="0076450D">
        <w:rPr>
          <w:sz w:val="28"/>
          <w:szCs w:val="28"/>
          <w:lang w:val="en-US"/>
        </w:rPr>
        <w:t xml:space="preserve">, conspicuous consumption, the origin of environmentalism.  The ideological, social and material contemporary history, led by international researches and conferences, is linked to a rich collection: writings, postcards, photos, posters, videos, audio documents, but also objects, furniture and machines.  It is in this context that the </w:t>
      </w:r>
      <w:proofErr w:type="spellStart"/>
      <w:r w:rsidR="00BA6C6F" w:rsidRPr="0076450D">
        <w:rPr>
          <w:sz w:val="28"/>
          <w:szCs w:val="28"/>
          <w:lang w:val="en-US"/>
        </w:rPr>
        <w:t>mus</w:t>
      </w:r>
      <w:r w:rsidR="00BA6C6F" w:rsidRPr="0076450D">
        <w:rPr>
          <w:b/>
          <w:sz w:val="28"/>
          <w:szCs w:val="28"/>
          <w:lang w:val="en-US"/>
        </w:rPr>
        <w:t>il</w:t>
      </w:r>
      <w:proofErr w:type="spellEnd"/>
      <w:r w:rsidR="00BA6C6F" w:rsidRPr="0076450D">
        <w:rPr>
          <w:sz w:val="28"/>
          <w:szCs w:val="28"/>
          <w:lang w:val="en-US"/>
        </w:rPr>
        <w:t xml:space="preserve"> – Museum of </w:t>
      </w:r>
      <w:r w:rsidR="00BA6C6F" w:rsidRPr="0076450D">
        <w:rPr>
          <w:b/>
          <w:sz w:val="28"/>
          <w:szCs w:val="28"/>
          <w:lang w:val="en-US"/>
        </w:rPr>
        <w:t>Industry</w:t>
      </w:r>
      <w:r w:rsidR="00BA6C6F" w:rsidRPr="0076450D">
        <w:rPr>
          <w:sz w:val="28"/>
          <w:szCs w:val="28"/>
          <w:lang w:val="en-US"/>
        </w:rPr>
        <w:t xml:space="preserve"> and </w:t>
      </w:r>
      <w:proofErr w:type="spellStart"/>
      <w:r w:rsidR="00BA6C6F" w:rsidRPr="0076450D">
        <w:rPr>
          <w:b/>
          <w:sz w:val="28"/>
          <w:szCs w:val="28"/>
          <w:lang w:val="en-US"/>
        </w:rPr>
        <w:t>Labour</w:t>
      </w:r>
      <w:proofErr w:type="spellEnd"/>
      <w:r w:rsidR="00BA6C6F" w:rsidRPr="0076450D">
        <w:rPr>
          <w:sz w:val="28"/>
          <w:szCs w:val="28"/>
          <w:lang w:val="en-US"/>
        </w:rPr>
        <w:t xml:space="preserve"> – was created, in order to focus on the recovery of productive plants and whole urban areas. </w:t>
      </w:r>
    </w:p>
    <w:p w14:paraId="177CF36E" w14:textId="77777777" w:rsidR="0054603C" w:rsidRPr="004062A1" w:rsidRDefault="003A511D">
      <w:pPr>
        <w:ind w:right="566"/>
        <w:jc w:val="both"/>
        <w:rPr>
          <w:i/>
          <w:color w:val="000000"/>
          <w:sz w:val="28"/>
          <w:szCs w:val="28"/>
        </w:rPr>
      </w:pPr>
      <w:hyperlink r:id="rId15" w:history="1">
        <w:r w:rsidR="00C370A3" w:rsidRPr="004062A1">
          <w:rPr>
            <w:rStyle w:val="Hyperlink"/>
            <w:i/>
            <w:sz w:val="28"/>
            <w:szCs w:val="28"/>
          </w:rPr>
          <w:t>www.fondazionemicheletti.eu</w:t>
        </w:r>
      </w:hyperlink>
      <w:r w:rsidR="00C370A3" w:rsidRPr="004062A1">
        <w:rPr>
          <w:i/>
          <w:color w:val="000000"/>
          <w:sz w:val="28"/>
          <w:szCs w:val="28"/>
        </w:rPr>
        <w:t xml:space="preserve"> -</w:t>
      </w:r>
      <w:r w:rsidR="00BA6C6F" w:rsidRPr="004062A1">
        <w:rPr>
          <w:i/>
          <w:sz w:val="28"/>
          <w:szCs w:val="28"/>
        </w:rPr>
        <w:t xml:space="preserve"> </w:t>
      </w:r>
      <w:hyperlink r:id="rId16" w:history="1">
        <w:r w:rsidR="00BA6C6F" w:rsidRPr="004062A1">
          <w:rPr>
            <w:rStyle w:val="Hyperlink"/>
            <w:i/>
            <w:sz w:val="28"/>
            <w:szCs w:val="28"/>
          </w:rPr>
          <w:t>www.luigimichelettiaward.eu</w:t>
        </w:r>
      </w:hyperlink>
      <w:r w:rsidR="00BA6C6F" w:rsidRPr="004062A1">
        <w:rPr>
          <w:i/>
          <w:color w:val="000000"/>
          <w:sz w:val="28"/>
          <w:szCs w:val="28"/>
        </w:rPr>
        <w:t xml:space="preserve"> </w:t>
      </w:r>
    </w:p>
    <w:p w14:paraId="2F937BC2" w14:textId="77777777" w:rsidR="0054603C" w:rsidRPr="004062A1" w:rsidRDefault="0054603C">
      <w:pPr>
        <w:ind w:right="566"/>
        <w:jc w:val="both"/>
        <w:rPr>
          <w:b/>
          <w:sz w:val="28"/>
          <w:szCs w:val="28"/>
        </w:rPr>
      </w:pPr>
    </w:p>
    <w:p w14:paraId="47FF8F2D" w14:textId="77777777" w:rsidR="00C370A3" w:rsidRPr="0076450D" w:rsidRDefault="00ED643C">
      <w:pPr>
        <w:ind w:right="566"/>
        <w:jc w:val="both"/>
        <w:rPr>
          <w:sz w:val="28"/>
          <w:szCs w:val="28"/>
          <w:lang w:val="en-US"/>
        </w:rPr>
      </w:pPr>
      <w:r>
        <w:rPr>
          <w:noProof/>
        </w:rPr>
        <w:drawing>
          <wp:anchor distT="0" distB="0" distL="114300" distR="114300" simplePos="0" relativeHeight="251656704" behindDoc="0" locked="0" layoutInCell="1" allowOverlap="1" wp14:anchorId="446935ED" wp14:editId="1346AE3A">
            <wp:simplePos x="0" y="0"/>
            <wp:positionH relativeFrom="column">
              <wp:posOffset>4244340</wp:posOffset>
            </wp:positionH>
            <wp:positionV relativeFrom="paragraph">
              <wp:posOffset>71755</wp:posOffset>
            </wp:positionV>
            <wp:extent cx="2044700" cy="3061335"/>
            <wp:effectExtent l="0" t="0" r="0" b="0"/>
            <wp:wrapSquare wrapText="bothSides"/>
            <wp:docPr id="4" name="Immagin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4700" cy="306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A6C6F" w:rsidRPr="0076450D">
        <w:rPr>
          <w:b/>
          <w:sz w:val="28"/>
          <w:szCs w:val="28"/>
          <w:lang w:val="en-US"/>
        </w:rPr>
        <w:t xml:space="preserve">DASA WORKING WORLD EXHIBITION (DASA </w:t>
      </w:r>
      <w:proofErr w:type="spellStart"/>
      <w:r w:rsidR="00BA6C6F" w:rsidRPr="0076450D">
        <w:rPr>
          <w:b/>
          <w:sz w:val="28"/>
          <w:szCs w:val="28"/>
          <w:lang w:val="en-US"/>
        </w:rPr>
        <w:t>Arbeitswelt</w:t>
      </w:r>
      <w:proofErr w:type="spellEnd"/>
      <w:r w:rsidR="00BA6C6F" w:rsidRPr="0076450D">
        <w:rPr>
          <w:b/>
          <w:sz w:val="28"/>
          <w:szCs w:val="28"/>
          <w:lang w:val="en-US"/>
        </w:rPr>
        <w:t xml:space="preserve"> </w:t>
      </w:r>
      <w:proofErr w:type="spellStart"/>
      <w:proofErr w:type="gramStart"/>
      <w:r w:rsidR="00BA6C6F" w:rsidRPr="0076450D">
        <w:rPr>
          <w:b/>
          <w:sz w:val="28"/>
          <w:szCs w:val="28"/>
          <w:lang w:val="en-US"/>
        </w:rPr>
        <w:t>Ausstellung</w:t>
      </w:r>
      <w:proofErr w:type="spellEnd"/>
      <w:r w:rsidR="00BA6C6F" w:rsidRPr="0076450D">
        <w:rPr>
          <w:b/>
          <w:sz w:val="28"/>
          <w:szCs w:val="28"/>
          <w:lang w:val="en-US"/>
        </w:rPr>
        <w:t xml:space="preserve">)  </w:t>
      </w:r>
      <w:r w:rsidR="00BA6C6F" w:rsidRPr="0076450D">
        <w:rPr>
          <w:sz w:val="28"/>
          <w:szCs w:val="28"/>
          <w:lang w:val="en-US"/>
        </w:rPr>
        <w:t>DASA</w:t>
      </w:r>
      <w:proofErr w:type="gramEnd"/>
      <w:r w:rsidR="00BA6C6F" w:rsidRPr="0076450D">
        <w:rPr>
          <w:sz w:val="28"/>
          <w:szCs w:val="28"/>
          <w:lang w:val="en-US"/>
        </w:rPr>
        <w:t xml:space="preserve"> in Dortmund covers the past, present and future worlds of work in an area of about 13.000 m², with 12 exhibition units and three-dimensional exhibits.  It is the permanent educational facility of the Federal Institute for Occupational Safety and Health Care (</w:t>
      </w:r>
      <w:proofErr w:type="spellStart"/>
      <w:r w:rsidR="00BA6C6F" w:rsidRPr="0076450D">
        <w:rPr>
          <w:sz w:val="28"/>
          <w:szCs w:val="28"/>
          <w:lang w:val="en-US"/>
        </w:rPr>
        <w:t>Bundesanstalt</w:t>
      </w:r>
      <w:proofErr w:type="spellEnd"/>
      <w:r w:rsidR="00BA6C6F" w:rsidRPr="0076450D">
        <w:rPr>
          <w:sz w:val="28"/>
          <w:szCs w:val="28"/>
          <w:lang w:val="en-US"/>
        </w:rPr>
        <w:t xml:space="preserve"> </w:t>
      </w:r>
      <w:proofErr w:type="spellStart"/>
      <w:r w:rsidR="00BA6C6F" w:rsidRPr="0076450D">
        <w:rPr>
          <w:sz w:val="28"/>
          <w:szCs w:val="28"/>
          <w:lang w:val="en-US"/>
        </w:rPr>
        <w:t>für</w:t>
      </w:r>
      <w:proofErr w:type="spellEnd"/>
      <w:r w:rsidR="00BA6C6F" w:rsidRPr="0076450D">
        <w:rPr>
          <w:sz w:val="28"/>
          <w:szCs w:val="28"/>
          <w:lang w:val="en-US"/>
        </w:rPr>
        <w:t xml:space="preserve"> </w:t>
      </w:r>
      <w:proofErr w:type="spellStart"/>
      <w:r w:rsidR="00BA6C6F" w:rsidRPr="0076450D">
        <w:rPr>
          <w:sz w:val="28"/>
          <w:szCs w:val="28"/>
          <w:lang w:val="en-US"/>
        </w:rPr>
        <w:t>Arbeitsschutz</w:t>
      </w:r>
      <w:proofErr w:type="spellEnd"/>
      <w:r w:rsidR="00BA6C6F" w:rsidRPr="0076450D">
        <w:rPr>
          <w:sz w:val="28"/>
          <w:szCs w:val="28"/>
          <w:lang w:val="en-US"/>
        </w:rPr>
        <w:t xml:space="preserve"> und </w:t>
      </w:r>
      <w:proofErr w:type="spellStart"/>
      <w:r w:rsidR="00BA6C6F" w:rsidRPr="0076450D">
        <w:rPr>
          <w:sz w:val="28"/>
          <w:szCs w:val="28"/>
          <w:lang w:val="en-US"/>
        </w:rPr>
        <w:t>Arbeitsmedizin</w:t>
      </w:r>
      <w:proofErr w:type="spellEnd"/>
      <w:r w:rsidR="00BA6C6F" w:rsidRPr="0076450D">
        <w:rPr>
          <w:sz w:val="28"/>
          <w:szCs w:val="28"/>
          <w:lang w:val="en-US"/>
        </w:rPr>
        <w:t>) and informs the general public about the world of work, its status for the individual and society, and the importance of tailoring work to human requirements.  The relationship between people, work and technology is demonstrated and explained in a variety of ways in the exhibition.  The central theme is to establish human values at work, su</w:t>
      </w:r>
      <w:r w:rsidR="00F816CB" w:rsidRPr="0076450D">
        <w:rPr>
          <w:sz w:val="28"/>
          <w:szCs w:val="28"/>
          <w:lang w:val="en-US"/>
        </w:rPr>
        <w:t xml:space="preserve">ch as good health and dignity. </w:t>
      </w:r>
      <w:r w:rsidR="00BA6C6F" w:rsidRPr="0076450D">
        <w:rPr>
          <w:sz w:val="28"/>
          <w:szCs w:val="28"/>
          <w:lang w:val="en-US"/>
        </w:rPr>
        <w:t>DASA focuses on people and their physical, intellect</w:t>
      </w:r>
      <w:r w:rsidR="00C370A3" w:rsidRPr="0076450D">
        <w:rPr>
          <w:sz w:val="28"/>
          <w:szCs w:val="28"/>
          <w:lang w:val="en-US"/>
        </w:rPr>
        <w:t>ual, social and cultural needs.</w:t>
      </w:r>
    </w:p>
    <w:p w14:paraId="3224990D" w14:textId="77777777" w:rsidR="00021A76" w:rsidRPr="0076450D" w:rsidRDefault="00BA6C6F">
      <w:pPr>
        <w:ind w:right="566"/>
        <w:jc w:val="both"/>
        <w:rPr>
          <w:i/>
          <w:sz w:val="28"/>
          <w:szCs w:val="28"/>
          <w:lang w:val="en-US"/>
        </w:rPr>
      </w:pPr>
      <w:r w:rsidRPr="0076450D">
        <w:rPr>
          <w:i/>
          <w:sz w:val="28"/>
          <w:szCs w:val="28"/>
          <w:lang w:val="en-US"/>
        </w:rPr>
        <w:t xml:space="preserve">www.dasa-dortmund.de </w:t>
      </w:r>
    </w:p>
    <w:p w14:paraId="41104A2F" w14:textId="77777777" w:rsidR="00021A76" w:rsidRPr="0076450D" w:rsidRDefault="00021A76">
      <w:pPr>
        <w:ind w:right="566"/>
        <w:jc w:val="both"/>
        <w:rPr>
          <w:b/>
          <w:sz w:val="24"/>
          <w:szCs w:val="24"/>
          <w:lang w:val="en-US"/>
        </w:rPr>
      </w:pPr>
    </w:p>
    <w:p w14:paraId="28FACB56" w14:textId="77777777" w:rsidR="0054603C" w:rsidRPr="00A820C9" w:rsidRDefault="00E87034">
      <w:pPr>
        <w:ind w:right="566"/>
        <w:jc w:val="both"/>
        <w:rPr>
          <w:b/>
          <w:sz w:val="28"/>
          <w:szCs w:val="28"/>
          <w:lang w:val="en-US"/>
        </w:rPr>
      </w:pPr>
      <w:r>
        <w:rPr>
          <w:b/>
          <w:sz w:val="24"/>
          <w:szCs w:val="24"/>
          <w:lang w:val="en-US"/>
        </w:rPr>
        <w:br w:type="page"/>
      </w:r>
      <w:r w:rsidR="00BA6C6F" w:rsidRPr="00A820C9">
        <w:rPr>
          <w:b/>
          <w:sz w:val="28"/>
          <w:szCs w:val="28"/>
          <w:lang w:val="en-US"/>
        </w:rPr>
        <w:lastRenderedPageBreak/>
        <w:t>CRITERIA FOR ENTRY</w:t>
      </w:r>
    </w:p>
    <w:p w14:paraId="3857690D" w14:textId="77777777" w:rsidR="0054603C" w:rsidRPr="0076450D" w:rsidRDefault="0054603C">
      <w:pPr>
        <w:ind w:right="566"/>
        <w:jc w:val="both"/>
        <w:rPr>
          <w:b/>
          <w:sz w:val="24"/>
          <w:szCs w:val="24"/>
          <w:lang w:val="en-US"/>
        </w:rPr>
      </w:pPr>
    </w:p>
    <w:p w14:paraId="0C65E427" w14:textId="77777777" w:rsidR="0054603C" w:rsidRPr="0076450D" w:rsidRDefault="00BA6C6F">
      <w:pPr>
        <w:ind w:right="566"/>
        <w:jc w:val="both"/>
        <w:rPr>
          <w:b/>
          <w:sz w:val="24"/>
          <w:szCs w:val="24"/>
          <w:lang w:val="en-US"/>
        </w:rPr>
      </w:pPr>
      <w:r w:rsidRPr="0076450D">
        <w:rPr>
          <w:b/>
          <w:sz w:val="24"/>
          <w:szCs w:val="24"/>
          <w:lang w:val="en-US"/>
        </w:rPr>
        <w:t>The Luigi Micheletti Award</w:t>
      </w:r>
    </w:p>
    <w:p w14:paraId="3BEE6A22" w14:textId="77777777" w:rsidR="0054603C" w:rsidRPr="0076450D" w:rsidRDefault="00BA6C6F">
      <w:pPr>
        <w:ind w:right="566"/>
        <w:jc w:val="both"/>
        <w:rPr>
          <w:b/>
          <w:sz w:val="24"/>
          <w:szCs w:val="24"/>
          <w:lang w:val="en-US"/>
        </w:rPr>
      </w:pPr>
      <w:r w:rsidRPr="0076450D">
        <w:rPr>
          <w:sz w:val="24"/>
          <w:szCs w:val="24"/>
          <w:lang w:val="en-US"/>
        </w:rPr>
        <w:t>This is an Award focused on contemporary European history and its scientific,</w:t>
      </w:r>
      <w:r w:rsidR="00832902">
        <w:rPr>
          <w:sz w:val="24"/>
          <w:szCs w:val="24"/>
          <w:lang w:val="en-US"/>
        </w:rPr>
        <w:t xml:space="preserve"> industrial and social heritage.</w:t>
      </w:r>
      <w:r w:rsidRPr="0076450D">
        <w:rPr>
          <w:sz w:val="24"/>
          <w:szCs w:val="24"/>
          <w:lang w:val="en-US"/>
        </w:rPr>
        <w:t xml:space="preserve"> You may apply if you are a museum of 20</w:t>
      </w:r>
      <w:r w:rsidRPr="0076450D">
        <w:rPr>
          <w:sz w:val="24"/>
          <w:szCs w:val="24"/>
          <w:vertAlign w:val="superscript"/>
          <w:lang w:val="en-US"/>
        </w:rPr>
        <w:t>th</w:t>
      </w:r>
      <w:r w:rsidRPr="0076450D">
        <w:rPr>
          <w:sz w:val="24"/>
          <w:szCs w:val="24"/>
          <w:lang w:val="en-US"/>
        </w:rPr>
        <w:t xml:space="preserve">-century history (military political or social), a museum of science, technology or industry, a science </w:t>
      </w:r>
      <w:proofErr w:type="spellStart"/>
      <w:r w:rsidRPr="0076450D">
        <w:rPr>
          <w:sz w:val="24"/>
          <w:szCs w:val="24"/>
          <w:lang w:val="en-US"/>
        </w:rPr>
        <w:t>centre</w:t>
      </w:r>
      <w:proofErr w:type="spellEnd"/>
      <w:r w:rsidRPr="0076450D">
        <w:rPr>
          <w:sz w:val="24"/>
          <w:szCs w:val="24"/>
          <w:lang w:val="en-US"/>
        </w:rPr>
        <w:t xml:space="preserve">, an </w:t>
      </w:r>
      <w:proofErr w:type="spellStart"/>
      <w:r w:rsidRPr="0076450D">
        <w:rPr>
          <w:sz w:val="24"/>
          <w:szCs w:val="24"/>
          <w:lang w:val="en-US"/>
        </w:rPr>
        <w:t>ecomuseum</w:t>
      </w:r>
      <w:proofErr w:type="spellEnd"/>
      <w:r w:rsidRPr="0076450D">
        <w:rPr>
          <w:sz w:val="24"/>
          <w:szCs w:val="24"/>
          <w:lang w:val="en-US"/>
        </w:rPr>
        <w:t>, or an interpretation centre on these subjects and emerging crucial issues of contemporary society.</w:t>
      </w:r>
    </w:p>
    <w:p w14:paraId="446A7C82" w14:textId="77777777" w:rsidR="00B1627C" w:rsidRPr="0076450D" w:rsidRDefault="00B1627C">
      <w:pPr>
        <w:ind w:right="566"/>
        <w:jc w:val="both"/>
        <w:rPr>
          <w:b/>
          <w:sz w:val="24"/>
          <w:szCs w:val="24"/>
          <w:lang w:val="en-US"/>
        </w:rPr>
      </w:pPr>
    </w:p>
    <w:p w14:paraId="44375F1E" w14:textId="77777777" w:rsidR="0054603C" w:rsidRPr="0076450D" w:rsidRDefault="00BA6C6F">
      <w:pPr>
        <w:ind w:right="566"/>
        <w:jc w:val="both"/>
        <w:rPr>
          <w:b/>
          <w:sz w:val="24"/>
          <w:szCs w:val="24"/>
          <w:lang w:val="en-US"/>
        </w:rPr>
      </w:pPr>
      <w:r w:rsidRPr="0076450D">
        <w:rPr>
          <w:b/>
          <w:sz w:val="24"/>
          <w:szCs w:val="24"/>
          <w:lang w:val="en-US"/>
        </w:rPr>
        <w:t>The DASA Award</w:t>
      </w:r>
    </w:p>
    <w:p w14:paraId="1B48DE36" w14:textId="77777777" w:rsidR="0054603C" w:rsidRPr="0076450D" w:rsidRDefault="00BA6C6F">
      <w:pPr>
        <w:ind w:right="566"/>
        <w:jc w:val="both"/>
        <w:rPr>
          <w:color w:val="000000"/>
          <w:sz w:val="24"/>
          <w:szCs w:val="24"/>
          <w:lang w:val="en-US"/>
        </w:rPr>
      </w:pPr>
      <w:r w:rsidRPr="0076450D">
        <w:rPr>
          <w:color w:val="000000"/>
          <w:sz w:val="24"/>
          <w:szCs w:val="24"/>
          <w:lang w:val="en-US"/>
        </w:rPr>
        <w:t xml:space="preserve">The basic criterion of this award is the quality of </w:t>
      </w:r>
      <w:r w:rsidR="00832902" w:rsidRPr="00EE0922">
        <w:rPr>
          <w:sz w:val="24"/>
          <w:szCs w:val="24"/>
          <w:lang w:val="en-US"/>
        </w:rPr>
        <w:t>learning opportunities</w:t>
      </w:r>
      <w:r w:rsidRPr="00EE0922">
        <w:rPr>
          <w:sz w:val="24"/>
          <w:szCs w:val="24"/>
          <w:lang w:val="en-US"/>
        </w:rPr>
        <w:t>, in a comprehensive</w:t>
      </w:r>
      <w:r w:rsidRPr="0076450D">
        <w:rPr>
          <w:color w:val="000000"/>
          <w:sz w:val="24"/>
          <w:szCs w:val="24"/>
          <w:lang w:val="en-US"/>
        </w:rPr>
        <w:t xml:space="preserve"> perspective: the museological concept, the quality of the storyline, the creativity of the exhibition design and the </w:t>
      </w:r>
      <w:proofErr w:type="spellStart"/>
      <w:r w:rsidRPr="0076450D">
        <w:rPr>
          <w:color w:val="000000"/>
          <w:sz w:val="24"/>
          <w:szCs w:val="24"/>
          <w:lang w:val="en-US"/>
        </w:rPr>
        <w:t>programme</w:t>
      </w:r>
      <w:proofErr w:type="spellEnd"/>
      <w:r w:rsidRPr="0076450D">
        <w:rPr>
          <w:color w:val="000000"/>
          <w:sz w:val="24"/>
          <w:szCs w:val="24"/>
          <w:lang w:val="en-US"/>
        </w:rPr>
        <w:t xml:space="preserve"> of educational activities. Specific attention is also given to personal mediation, the interactive participation of the public and an effective mix of education and entertainment.</w:t>
      </w:r>
    </w:p>
    <w:p w14:paraId="55818F10" w14:textId="77777777" w:rsidR="0054603C" w:rsidRPr="0076450D" w:rsidRDefault="00BA6C6F">
      <w:pPr>
        <w:ind w:right="566"/>
        <w:jc w:val="both"/>
        <w:rPr>
          <w:b/>
          <w:color w:val="000000"/>
          <w:sz w:val="24"/>
          <w:szCs w:val="24"/>
          <w:lang w:val="en-US"/>
        </w:rPr>
      </w:pPr>
      <w:r w:rsidRPr="0077660C">
        <w:rPr>
          <w:b/>
          <w:color w:val="7030A0"/>
          <w:sz w:val="24"/>
          <w:szCs w:val="24"/>
          <w:lang w:val="en-US"/>
        </w:rPr>
        <w:t>This Award is open to all kinds of museums</w:t>
      </w:r>
      <w:r w:rsidRPr="0076450D">
        <w:rPr>
          <w:color w:val="000000"/>
          <w:sz w:val="24"/>
          <w:szCs w:val="24"/>
          <w:lang w:val="en-US"/>
        </w:rPr>
        <w:t>.</w:t>
      </w:r>
    </w:p>
    <w:p w14:paraId="665A43A9" w14:textId="77777777" w:rsidR="0054603C" w:rsidRPr="0076450D" w:rsidRDefault="0054603C">
      <w:pPr>
        <w:ind w:right="566"/>
        <w:jc w:val="both"/>
        <w:rPr>
          <w:b/>
          <w:color w:val="FF0000"/>
          <w:sz w:val="24"/>
          <w:szCs w:val="24"/>
          <w:lang w:val="en-US"/>
        </w:rPr>
      </w:pPr>
    </w:p>
    <w:p w14:paraId="2FE284FC" w14:textId="77777777" w:rsidR="0054603C" w:rsidRPr="0076450D" w:rsidRDefault="00BA6C6F">
      <w:pPr>
        <w:ind w:right="566"/>
        <w:jc w:val="both"/>
        <w:rPr>
          <w:b/>
          <w:sz w:val="24"/>
          <w:szCs w:val="24"/>
          <w:lang w:val="en-US"/>
        </w:rPr>
      </w:pPr>
      <w:r w:rsidRPr="0076450D">
        <w:rPr>
          <w:b/>
          <w:sz w:val="24"/>
          <w:szCs w:val="24"/>
          <w:lang w:val="en-US"/>
        </w:rPr>
        <w:t>ENTRY FEE</w:t>
      </w:r>
    </w:p>
    <w:p w14:paraId="2014822D" w14:textId="77777777" w:rsidR="0054603C" w:rsidRPr="0076450D" w:rsidRDefault="0054603C">
      <w:pPr>
        <w:ind w:right="566"/>
        <w:jc w:val="both"/>
        <w:rPr>
          <w:b/>
          <w:sz w:val="24"/>
          <w:szCs w:val="24"/>
          <w:lang w:val="en-US"/>
        </w:rPr>
      </w:pPr>
    </w:p>
    <w:p w14:paraId="4DD2CEE4" w14:textId="77777777" w:rsidR="0054603C" w:rsidRPr="0076450D" w:rsidRDefault="00BA6C6F">
      <w:pPr>
        <w:ind w:right="566"/>
        <w:jc w:val="both"/>
        <w:rPr>
          <w:sz w:val="24"/>
          <w:szCs w:val="24"/>
          <w:lang w:val="en-US"/>
        </w:rPr>
      </w:pPr>
      <w:r w:rsidRPr="0076450D">
        <w:rPr>
          <w:sz w:val="24"/>
          <w:szCs w:val="24"/>
          <w:lang w:val="en-US"/>
        </w:rPr>
        <w:t>The completed application should be</w:t>
      </w:r>
      <w:r w:rsidR="00B1627C" w:rsidRPr="0076450D">
        <w:rPr>
          <w:sz w:val="24"/>
          <w:szCs w:val="24"/>
          <w:lang w:val="en-US"/>
        </w:rPr>
        <w:t xml:space="preserve"> accompanied by an entry fee of </w:t>
      </w:r>
      <w:r w:rsidRPr="003C49C9">
        <w:rPr>
          <w:b/>
          <w:sz w:val="24"/>
          <w:szCs w:val="24"/>
          <w:lang w:val="en-US"/>
        </w:rPr>
        <w:t>200 €</w:t>
      </w:r>
      <w:r w:rsidRPr="0076450D">
        <w:rPr>
          <w:sz w:val="24"/>
          <w:szCs w:val="24"/>
          <w:lang w:val="en-US"/>
        </w:rPr>
        <w:t xml:space="preserve"> (two hundred Euros), paid by bank transfer. Transfer charges must be paid by the applicant.  Please make sure that your payment can be identified and include a copy of the transfer instructions with your application.</w:t>
      </w:r>
    </w:p>
    <w:p w14:paraId="2B57D2CD" w14:textId="77777777" w:rsidR="0054603C" w:rsidRPr="0076450D" w:rsidRDefault="0054603C">
      <w:pPr>
        <w:ind w:right="566"/>
        <w:jc w:val="both"/>
        <w:rPr>
          <w:sz w:val="24"/>
          <w:szCs w:val="24"/>
          <w:lang w:val="en-US"/>
        </w:rPr>
      </w:pPr>
    </w:p>
    <w:p w14:paraId="633ED15F" w14:textId="77777777" w:rsidR="0054603C" w:rsidRDefault="00BA6C6F">
      <w:pPr>
        <w:ind w:right="566"/>
        <w:jc w:val="both"/>
        <w:rPr>
          <w:i/>
          <w:sz w:val="24"/>
          <w:szCs w:val="24"/>
          <w:lang w:val="en-US"/>
        </w:rPr>
      </w:pPr>
      <w:r w:rsidRPr="0076450D">
        <w:rPr>
          <w:i/>
          <w:sz w:val="24"/>
          <w:szCs w:val="24"/>
          <w:lang w:val="en-US"/>
        </w:rPr>
        <w:t>Bank: ING Bank</w:t>
      </w:r>
    </w:p>
    <w:p w14:paraId="7BF30D9D" w14:textId="77777777" w:rsidR="00A820C9" w:rsidRPr="0076450D" w:rsidRDefault="00A820C9">
      <w:pPr>
        <w:ind w:right="566"/>
        <w:jc w:val="both"/>
        <w:rPr>
          <w:i/>
          <w:sz w:val="24"/>
          <w:szCs w:val="24"/>
          <w:lang w:val="en-US"/>
        </w:rPr>
      </w:pPr>
      <w:r>
        <w:rPr>
          <w:i/>
          <w:sz w:val="24"/>
          <w:szCs w:val="24"/>
          <w:lang w:val="en-US"/>
        </w:rPr>
        <w:t>Address: Postbus 94780, 1090 GT Amsterdam, The Netherlands</w:t>
      </w:r>
    </w:p>
    <w:p w14:paraId="365E33A7" w14:textId="77777777" w:rsidR="0054603C" w:rsidRDefault="00BA6C6F">
      <w:pPr>
        <w:ind w:right="566"/>
        <w:jc w:val="both"/>
        <w:rPr>
          <w:i/>
          <w:sz w:val="24"/>
          <w:szCs w:val="24"/>
          <w:lang w:val="en-US"/>
        </w:rPr>
      </w:pPr>
      <w:r w:rsidRPr="0076450D">
        <w:rPr>
          <w:i/>
          <w:sz w:val="24"/>
          <w:szCs w:val="24"/>
          <w:lang w:val="en-US"/>
        </w:rPr>
        <w:t>Account name: European Museum Academy</w:t>
      </w:r>
    </w:p>
    <w:p w14:paraId="56F04BA2" w14:textId="77777777" w:rsidR="00A820C9" w:rsidRPr="0076450D" w:rsidRDefault="00A820C9">
      <w:pPr>
        <w:ind w:right="566"/>
        <w:jc w:val="both"/>
        <w:rPr>
          <w:i/>
          <w:sz w:val="24"/>
          <w:szCs w:val="24"/>
          <w:lang w:val="en-US"/>
        </w:rPr>
      </w:pPr>
      <w:r>
        <w:rPr>
          <w:i/>
          <w:sz w:val="24"/>
          <w:szCs w:val="24"/>
          <w:lang w:val="en-US"/>
        </w:rPr>
        <w:t>Account number: 4682823</w:t>
      </w:r>
    </w:p>
    <w:p w14:paraId="5B926802" w14:textId="77777777" w:rsidR="0054603C" w:rsidRPr="0076450D" w:rsidRDefault="00BA6C6F">
      <w:pPr>
        <w:ind w:right="566"/>
        <w:jc w:val="both"/>
        <w:rPr>
          <w:i/>
          <w:sz w:val="24"/>
          <w:szCs w:val="24"/>
          <w:lang w:val="en-US"/>
        </w:rPr>
      </w:pPr>
      <w:r w:rsidRPr="0076450D">
        <w:rPr>
          <w:i/>
          <w:sz w:val="24"/>
          <w:szCs w:val="24"/>
          <w:lang w:val="en-US"/>
        </w:rPr>
        <w:t>IBAN: NL36INGB0004682823</w:t>
      </w:r>
    </w:p>
    <w:p w14:paraId="1AACEC9F" w14:textId="77777777" w:rsidR="0054603C" w:rsidRPr="0076450D" w:rsidRDefault="00BA6C6F">
      <w:pPr>
        <w:ind w:right="566"/>
        <w:jc w:val="both"/>
        <w:rPr>
          <w:i/>
          <w:sz w:val="24"/>
          <w:szCs w:val="24"/>
          <w:lang w:val="en-US"/>
        </w:rPr>
      </w:pPr>
      <w:r w:rsidRPr="0076450D">
        <w:rPr>
          <w:i/>
          <w:sz w:val="24"/>
          <w:szCs w:val="24"/>
          <w:lang w:val="en-US"/>
        </w:rPr>
        <w:t>BIC</w:t>
      </w:r>
      <w:r w:rsidR="00A820C9">
        <w:rPr>
          <w:i/>
          <w:sz w:val="24"/>
          <w:szCs w:val="24"/>
          <w:lang w:val="en-US"/>
        </w:rPr>
        <w:t>/SWIFT</w:t>
      </w:r>
      <w:r w:rsidRPr="0076450D">
        <w:rPr>
          <w:i/>
          <w:sz w:val="24"/>
          <w:szCs w:val="24"/>
          <w:lang w:val="en-US"/>
        </w:rPr>
        <w:t>: INGBNL2A</w:t>
      </w:r>
    </w:p>
    <w:p w14:paraId="76FE45B5" w14:textId="77777777" w:rsidR="0054603C" w:rsidRPr="0076450D" w:rsidRDefault="0054603C">
      <w:pPr>
        <w:ind w:right="566"/>
        <w:jc w:val="both"/>
        <w:rPr>
          <w:lang w:val="en-US"/>
        </w:rPr>
      </w:pPr>
    </w:p>
    <w:p w14:paraId="13C52891" w14:textId="77777777" w:rsidR="0054603C" w:rsidRPr="0076450D" w:rsidRDefault="0054603C">
      <w:pPr>
        <w:ind w:right="566"/>
        <w:jc w:val="both"/>
        <w:rPr>
          <w:b/>
          <w:sz w:val="28"/>
          <w:szCs w:val="28"/>
          <w:lang w:val="en-US"/>
        </w:rPr>
      </w:pPr>
    </w:p>
    <w:p w14:paraId="0DB2073D" w14:textId="77777777" w:rsidR="0054603C" w:rsidRPr="0076450D" w:rsidRDefault="00BA6C6F">
      <w:pPr>
        <w:ind w:right="566"/>
        <w:jc w:val="both"/>
        <w:rPr>
          <w:sz w:val="24"/>
          <w:szCs w:val="24"/>
          <w:lang w:val="en-US"/>
        </w:rPr>
      </w:pPr>
      <w:r w:rsidRPr="0076450D">
        <w:rPr>
          <w:b/>
          <w:sz w:val="24"/>
          <w:szCs w:val="24"/>
          <w:lang w:val="en-US"/>
        </w:rPr>
        <w:t>SUPPORTING MATERIAL</w:t>
      </w:r>
    </w:p>
    <w:p w14:paraId="01CC6A5C" w14:textId="77777777" w:rsidR="0054603C" w:rsidRPr="0076450D" w:rsidRDefault="0054603C">
      <w:pPr>
        <w:ind w:right="566"/>
        <w:jc w:val="both"/>
        <w:rPr>
          <w:sz w:val="24"/>
          <w:szCs w:val="24"/>
          <w:lang w:val="en-US"/>
        </w:rPr>
      </w:pPr>
    </w:p>
    <w:p w14:paraId="1A18EB92" w14:textId="77777777" w:rsidR="00926FDA" w:rsidRDefault="00FD26C8">
      <w:pPr>
        <w:ind w:right="566"/>
        <w:jc w:val="both"/>
        <w:rPr>
          <w:sz w:val="24"/>
          <w:szCs w:val="24"/>
          <w:lang w:val="en-US"/>
        </w:rPr>
      </w:pPr>
      <w:r>
        <w:rPr>
          <w:sz w:val="24"/>
          <w:szCs w:val="24"/>
          <w:lang w:val="en-US"/>
        </w:rPr>
        <w:t>Preferably via WeTransfer to</w:t>
      </w:r>
      <w:r w:rsidR="002A7256">
        <w:rPr>
          <w:sz w:val="24"/>
          <w:szCs w:val="24"/>
          <w:lang w:val="en-US"/>
        </w:rPr>
        <w:t xml:space="preserve"> Dr Arno van Berge Henegouwen at</w:t>
      </w:r>
      <w:r>
        <w:rPr>
          <w:sz w:val="24"/>
          <w:szCs w:val="24"/>
          <w:lang w:val="en-US"/>
        </w:rPr>
        <w:t xml:space="preserve"> </w:t>
      </w:r>
      <w:hyperlink r:id="rId18" w:history="1">
        <w:r w:rsidRPr="00FD26C8">
          <w:rPr>
            <w:rStyle w:val="Hyperlink"/>
            <w:sz w:val="24"/>
            <w:szCs w:val="24"/>
            <w:u w:val="single"/>
            <w:lang w:val="en-US"/>
          </w:rPr>
          <w:t>arnovbh@xs4all.nl</w:t>
        </w:r>
      </w:hyperlink>
      <w:r w:rsidR="00326B68">
        <w:rPr>
          <w:sz w:val="24"/>
          <w:szCs w:val="24"/>
          <w:lang w:val="en-US"/>
        </w:rPr>
        <w:t xml:space="preserve"> </w:t>
      </w:r>
      <w:r w:rsidR="00326B68" w:rsidRPr="002C3DA5">
        <w:rPr>
          <w:b/>
          <w:sz w:val="24"/>
          <w:szCs w:val="24"/>
          <w:lang w:val="en-US"/>
        </w:rPr>
        <w:t>AND</w:t>
      </w:r>
      <w:r w:rsidR="002A7256">
        <w:rPr>
          <w:sz w:val="24"/>
          <w:szCs w:val="24"/>
          <w:lang w:val="en-US"/>
        </w:rPr>
        <w:t xml:space="preserve"> to Ann Nicholls, EMA Co-</w:t>
      </w:r>
      <w:proofErr w:type="spellStart"/>
      <w:r w:rsidR="002A7256">
        <w:rPr>
          <w:sz w:val="24"/>
          <w:szCs w:val="24"/>
          <w:lang w:val="en-US"/>
        </w:rPr>
        <w:t>ordinator</w:t>
      </w:r>
      <w:proofErr w:type="spellEnd"/>
      <w:r w:rsidR="002A7256">
        <w:rPr>
          <w:sz w:val="24"/>
          <w:szCs w:val="24"/>
          <w:lang w:val="en-US"/>
        </w:rPr>
        <w:t xml:space="preserve"> at </w:t>
      </w:r>
      <w:hyperlink r:id="rId19" w:history="1">
        <w:r w:rsidRPr="00FD26C8">
          <w:rPr>
            <w:rStyle w:val="Hyperlink"/>
            <w:sz w:val="24"/>
            <w:szCs w:val="24"/>
            <w:u w:val="single"/>
            <w:lang w:val="en-US"/>
          </w:rPr>
          <w:t>ann.n1493@gmail.com</w:t>
        </w:r>
      </w:hyperlink>
      <w:r>
        <w:rPr>
          <w:sz w:val="24"/>
          <w:szCs w:val="24"/>
          <w:lang w:val="en-US"/>
        </w:rPr>
        <w:t xml:space="preserve">. </w:t>
      </w:r>
      <w:r w:rsidR="002A7256">
        <w:rPr>
          <w:sz w:val="24"/>
          <w:szCs w:val="24"/>
          <w:lang w:val="en-US"/>
        </w:rPr>
        <w:t>Please note that all future correspondence should be sent to Ann Nicholls.  The other mail address is for this purpose only.  Please let us know if for any reason you are not able to use WeTransfer.</w:t>
      </w:r>
    </w:p>
    <w:p w14:paraId="4911F098" w14:textId="77777777" w:rsidR="002A7256" w:rsidRDefault="002A7256">
      <w:pPr>
        <w:ind w:right="566"/>
        <w:jc w:val="both"/>
        <w:rPr>
          <w:sz w:val="24"/>
          <w:szCs w:val="24"/>
          <w:lang w:val="en-US"/>
        </w:rPr>
      </w:pPr>
    </w:p>
    <w:p w14:paraId="5047DCAC" w14:textId="77777777" w:rsidR="00FD26C8" w:rsidRDefault="00466464" w:rsidP="00B1627C">
      <w:pPr>
        <w:pStyle w:val="ColorfulList-Accent11"/>
        <w:numPr>
          <w:ilvl w:val="0"/>
          <w:numId w:val="3"/>
        </w:numPr>
        <w:tabs>
          <w:tab w:val="left" w:pos="284"/>
        </w:tabs>
        <w:ind w:left="284" w:right="566" w:hanging="284"/>
        <w:jc w:val="both"/>
        <w:rPr>
          <w:sz w:val="24"/>
          <w:szCs w:val="24"/>
          <w:lang w:val="en-US"/>
        </w:rPr>
      </w:pPr>
      <w:r>
        <w:rPr>
          <w:sz w:val="24"/>
          <w:szCs w:val="24"/>
          <w:lang w:val="en-US"/>
        </w:rPr>
        <w:t>The completed Entry Data page (Word format).</w:t>
      </w:r>
    </w:p>
    <w:p w14:paraId="6FE98A13" w14:textId="77777777" w:rsidR="0054603C" w:rsidRPr="0076450D" w:rsidRDefault="00BA6C6F" w:rsidP="00B1627C">
      <w:pPr>
        <w:pStyle w:val="ColorfulList-Accent11"/>
        <w:numPr>
          <w:ilvl w:val="0"/>
          <w:numId w:val="3"/>
        </w:numPr>
        <w:tabs>
          <w:tab w:val="left" w:pos="284"/>
        </w:tabs>
        <w:ind w:left="284" w:right="566" w:hanging="284"/>
        <w:jc w:val="both"/>
        <w:rPr>
          <w:sz w:val="24"/>
          <w:szCs w:val="24"/>
          <w:lang w:val="en-US"/>
        </w:rPr>
      </w:pPr>
      <w:r w:rsidRPr="0076450D">
        <w:rPr>
          <w:sz w:val="24"/>
          <w:szCs w:val="24"/>
          <w:lang w:val="en-US"/>
        </w:rPr>
        <w:t xml:space="preserve">Two typewritten pages (Word format) in English describing the museum, its </w:t>
      </w:r>
      <w:proofErr w:type="spellStart"/>
      <w:r w:rsidRPr="0076450D">
        <w:rPr>
          <w:sz w:val="24"/>
          <w:szCs w:val="24"/>
          <w:lang w:val="en-US"/>
        </w:rPr>
        <w:t>organisational</w:t>
      </w:r>
      <w:proofErr w:type="spellEnd"/>
      <w:r w:rsidRPr="0076450D">
        <w:rPr>
          <w:sz w:val="24"/>
          <w:szCs w:val="24"/>
          <w:lang w:val="en-US"/>
        </w:rPr>
        <w:t xml:space="preserve"> structure, its method of financing and the European relevance or innovative aspects.</w:t>
      </w:r>
    </w:p>
    <w:p w14:paraId="6D62E1B4" w14:textId="77777777" w:rsidR="0054603C" w:rsidRPr="0076450D" w:rsidRDefault="00BA6C6F" w:rsidP="00B1627C">
      <w:pPr>
        <w:pStyle w:val="ColorfulList-Accent11"/>
        <w:numPr>
          <w:ilvl w:val="0"/>
          <w:numId w:val="3"/>
        </w:numPr>
        <w:tabs>
          <w:tab w:val="left" w:pos="284"/>
        </w:tabs>
        <w:ind w:left="284" w:right="566" w:hanging="284"/>
        <w:jc w:val="both"/>
        <w:rPr>
          <w:sz w:val="24"/>
          <w:szCs w:val="24"/>
          <w:lang w:val="en-US"/>
        </w:rPr>
      </w:pPr>
      <w:r w:rsidRPr="0076450D">
        <w:rPr>
          <w:sz w:val="24"/>
          <w:szCs w:val="24"/>
          <w:lang w:val="en-US"/>
        </w:rPr>
        <w:t xml:space="preserve">Candidates are invited to show evidence that they fulfil the criteria of </w:t>
      </w:r>
      <w:r w:rsidR="00466464">
        <w:rPr>
          <w:sz w:val="24"/>
          <w:szCs w:val="24"/>
          <w:lang w:val="en-US"/>
        </w:rPr>
        <w:t xml:space="preserve">the Luigi </w:t>
      </w:r>
      <w:r w:rsidR="00926FDA">
        <w:rPr>
          <w:sz w:val="24"/>
          <w:szCs w:val="24"/>
          <w:lang w:val="en-US"/>
        </w:rPr>
        <w:t>Micheletti Award</w:t>
      </w:r>
      <w:r w:rsidRPr="0076450D">
        <w:rPr>
          <w:sz w:val="24"/>
          <w:szCs w:val="24"/>
          <w:lang w:val="en-US"/>
        </w:rPr>
        <w:t>.</w:t>
      </w:r>
    </w:p>
    <w:p w14:paraId="05799853" w14:textId="77777777" w:rsidR="0054603C" w:rsidRPr="0076450D" w:rsidRDefault="00BA6C6F" w:rsidP="00B1627C">
      <w:pPr>
        <w:pStyle w:val="ColorfulList-Accent11"/>
        <w:numPr>
          <w:ilvl w:val="0"/>
          <w:numId w:val="3"/>
        </w:numPr>
        <w:tabs>
          <w:tab w:val="left" w:pos="284"/>
        </w:tabs>
        <w:ind w:left="284" w:right="566" w:hanging="284"/>
        <w:jc w:val="both"/>
        <w:rPr>
          <w:sz w:val="24"/>
          <w:szCs w:val="24"/>
          <w:lang w:val="en-US"/>
        </w:rPr>
      </w:pPr>
      <w:r w:rsidRPr="0076450D">
        <w:rPr>
          <w:sz w:val="24"/>
          <w:szCs w:val="24"/>
          <w:lang w:val="en-US"/>
        </w:rPr>
        <w:t>Applicants are invited to document the fulfilme</w:t>
      </w:r>
      <w:r w:rsidR="00926FDA">
        <w:rPr>
          <w:sz w:val="24"/>
          <w:szCs w:val="24"/>
          <w:lang w:val="en-US"/>
        </w:rPr>
        <w:t>nt of the criteria of the DASA Award</w:t>
      </w:r>
      <w:r w:rsidRPr="0076450D">
        <w:rPr>
          <w:sz w:val="24"/>
          <w:szCs w:val="24"/>
          <w:lang w:val="en-US"/>
        </w:rPr>
        <w:t>.</w:t>
      </w:r>
    </w:p>
    <w:p w14:paraId="24D56B37" w14:textId="77777777" w:rsidR="0054603C" w:rsidRPr="0076450D" w:rsidRDefault="00FD26C8" w:rsidP="00B1627C">
      <w:pPr>
        <w:pStyle w:val="ColorfulList-Accent11"/>
        <w:numPr>
          <w:ilvl w:val="0"/>
          <w:numId w:val="3"/>
        </w:numPr>
        <w:tabs>
          <w:tab w:val="left" w:pos="284"/>
        </w:tabs>
        <w:ind w:left="284" w:right="566" w:hanging="284"/>
        <w:jc w:val="both"/>
        <w:rPr>
          <w:sz w:val="24"/>
          <w:szCs w:val="24"/>
          <w:lang w:val="en-US"/>
        </w:rPr>
      </w:pPr>
      <w:r>
        <w:rPr>
          <w:sz w:val="24"/>
          <w:szCs w:val="24"/>
          <w:lang w:val="en-US"/>
        </w:rPr>
        <w:t xml:space="preserve">Up to 20 images </w:t>
      </w:r>
      <w:r w:rsidR="00BA6C6F" w:rsidRPr="0076450D">
        <w:rPr>
          <w:sz w:val="24"/>
          <w:szCs w:val="24"/>
          <w:lang w:val="en-US"/>
        </w:rPr>
        <w:t>in JPEG format,</w:t>
      </w:r>
      <w:r>
        <w:rPr>
          <w:sz w:val="24"/>
          <w:szCs w:val="24"/>
          <w:lang w:val="en-US"/>
        </w:rPr>
        <w:t xml:space="preserve"> n</w:t>
      </w:r>
      <w:r w:rsidR="00926FDA">
        <w:rPr>
          <w:sz w:val="24"/>
          <w:szCs w:val="24"/>
          <w:lang w:val="en-US"/>
        </w:rPr>
        <w:t>o</w:t>
      </w:r>
      <w:r>
        <w:rPr>
          <w:sz w:val="24"/>
          <w:szCs w:val="24"/>
          <w:lang w:val="en-US"/>
        </w:rPr>
        <w:t xml:space="preserve"> larger than 2 MB</w:t>
      </w:r>
      <w:r w:rsidR="009A0CC9">
        <w:rPr>
          <w:sz w:val="24"/>
          <w:szCs w:val="24"/>
          <w:lang w:val="en-US"/>
        </w:rPr>
        <w:t xml:space="preserve"> each</w:t>
      </w:r>
      <w:r>
        <w:rPr>
          <w:sz w:val="24"/>
          <w:szCs w:val="24"/>
          <w:lang w:val="en-US"/>
        </w:rPr>
        <w:t xml:space="preserve">. One </w:t>
      </w:r>
      <w:r w:rsidR="00BA6C6F" w:rsidRPr="0076450D">
        <w:rPr>
          <w:sz w:val="24"/>
          <w:szCs w:val="24"/>
          <w:lang w:val="en-US"/>
        </w:rPr>
        <w:t>exterior</w:t>
      </w:r>
      <w:r>
        <w:rPr>
          <w:sz w:val="24"/>
          <w:szCs w:val="24"/>
          <w:lang w:val="en-US"/>
        </w:rPr>
        <w:t xml:space="preserve"> of the building with its name clearly displayed</w:t>
      </w:r>
      <w:r w:rsidR="00BA6C6F" w:rsidRPr="0076450D">
        <w:rPr>
          <w:sz w:val="24"/>
          <w:szCs w:val="24"/>
          <w:lang w:val="en-US"/>
        </w:rPr>
        <w:t>, general views</w:t>
      </w:r>
      <w:r>
        <w:rPr>
          <w:sz w:val="24"/>
          <w:szCs w:val="24"/>
          <w:lang w:val="en-US"/>
        </w:rPr>
        <w:t xml:space="preserve"> of the exhibitions and images</w:t>
      </w:r>
      <w:r w:rsidR="00BA6C6F" w:rsidRPr="0076450D">
        <w:rPr>
          <w:sz w:val="24"/>
          <w:szCs w:val="24"/>
          <w:lang w:val="en-US"/>
        </w:rPr>
        <w:t xml:space="preserve"> which illustrate your st</w:t>
      </w:r>
      <w:r w:rsidR="00926FDA">
        <w:rPr>
          <w:sz w:val="24"/>
          <w:szCs w:val="24"/>
          <w:lang w:val="en-US"/>
        </w:rPr>
        <w:t>rong candidature for the Awa</w:t>
      </w:r>
      <w:r w:rsidR="003C49C9">
        <w:rPr>
          <w:sz w:val="24"/>
          <w:szCs w:val="24"/>
          <w:lang w:val="en-US"/>
        </w:rPr>
        <w:t xml:space="preserve">rd. </w:t>
      </w:r>
      <w:r w:rsidR="003C49C9" w:rsidRPr="003C49C9">
        <w:rPr>
          <w:sz w:val="24"/>
          <w:szCs w:val="24"/>
        </w:rPr>
        <w:t>Films should not be more than five minutes (links preferred).</w:t>
      </w:r>
      <w:r w:rsidR="00926FDA">
        <w:rPr>
          <w:sz w:val="24"/>
          <w:szCs w:val="24"/>
          <w:lang w:val="en-US"/>
        </w:rPr>
        <w:t xml:space="preserve"> P</w:t>
      </w:r>
      <w:r w:rsidR="00BA6C6F" w:rsidRPr="0076450D">
        <w:rPr>
          <w:sz w:val="24"/>
          <w:szCs w:val="24"/>
          <w:lang w:val="en-US"/>
        </w:rPr>
        <w:t xml:space="preserve">ictures must be free of copyright and accompanied by a declaration which enables EMA to use them for non-commercial purposes in its printed materials, on the Internet as well as in training </w:t>
      </w:r>
      <w:proofErr w:type="spellStart"/>
      <w:r w:rsidR="00BA6C6F" w:rsidRPr="0076450D">
        <w:rPr>
          <w:sz w:val="24"/>
          <w:szCs w:val="24"/>
          <w:lang w:val="en-US"/>
        </w:rPr>
        <w:t>programmes</w:t>
      </w:r>
      <w:proofErr w:type="spellEnd"/>
      <w:r w:rsidR="00BA6C6F" w:rsidRPr="0076450D">
        <w:rPr>
          <w:sz w:val="24"/>
          <w:szCs w:val="24"/>
          <w:lang w:val="en-US"/>
        </w:rPr>
        <w:t>.</w:t>
      </w:r>
    </w:p>
    <w:p w14:paraId="2A7EE643" w14:textId="77777777" w:rsidR="0054603C" w:rsidRPr="0076450D" w:rsidRDefault="00BA6C6F" w:rsidP="00B1627C">
      <w:pPr>
        <w:pStyle w:val="ColorfulList-Accent11"/>
        <w:numPr>
          <w:ilvl w:val="0"/>
          <w:numId w:val="3"/>
        </w:numPr>
        <w:tabs>
          <w:tab w:val="left" w:pos="284"/>
        </w:tabs>
        <w:ind w:left="284" w:right="566" w:hanging="284"/>
        <w:jc w:val="both"/>
        <w:rPr>
          <w:sz w:val="24"/>
          <w:szCs w:val="24"/>
          <w:lang w:val="en-US"/>
        </w:rPr>
      </w:pPr>
      <w:r w:rsidRPr="0076450D">
        <w:rPr>
          <w:sz w:val="24"/>
          <w:szCs w:val="24"/>
          <w:lang w:val="en-US"/>
        </w:rPr>
        <w:t>Scanned copies of a brochure, leaflet or other publicity</w:t>
      </w:r>
      <w:r w:rsidR="00926FDA">
        <w:rPr>
          <w:sz w:val="24"/>
          <w:szCs w:val="24"/>
          <w:lang w:val="en-US"/>
        </w:rPr>
        <w:t xml:space="preserve"> material you wish to include</w:t>
      </w:r>
      <w:r w:rsidRPr="0076450D">
        <w:rPr>
          <w:sz w:val="24"/>
          <w:szCs w:val="24"/>
          <w:lang w:val="en-US"/>
        </w:rPr>
        <w:t>.</w:t>
      </w:r>
    </w:p>
    <w:p w14:paraId="6154648A" w14:textId="77777777" w:rsidR="0054603C" w:rsidRPr="00A61937" w:rsidRDefault="00BA6C6F" w:rsidP="00B1627C">
      <w:pPr>
        <w:pStyle w:val="ColorfulList-Accent11"/>
        <w:numPr>
          <w:ilvl w:val="0"/>
          <w:numId w:val="3"/>
        </w:numPr>
        <w:tabs>
          <w:tab w:val="left" w:pos="284"/>
        </w:tabs>
        <w:ind w:left="284" w:right="566" w:hanging="284"/>
        <w:jc w:val="both"/>
        <w:rPr>
          <w:b/>
          <w:i/>
          <w:sz w:val="24"/>
          <w:szCs w:val="24"/>
          <w:u w:val="single"/>
          <w:lang w:val="en-US"/>
        </w:rPr>
      </w:pPr>
      <w:r w:rsidRPr="0076450D">
        <w:rPr>
          <w:sz w:val="24"/>
          <w:szCs w:val="24"/>
          <w:lang w:val="en-US"/>
        </w:rPr>
        <w:t>A copy of the bank transfer instructions.</w:t>
      </w:r>
    </w:p>
    <w:p w14:paraId="7DA1F7EB" w14:textId="77777777" w:rsidR="00A61937" w:rsidRPr="0076450D" w:rsidRDefault="00A61937" w:rsidP="00A61937">
      <w:pPr>
        <w:pStyle w:val="ColorfulList-Accent11"/>
        <w:tabs>
          <w:tab w:val="left" w:pos="284"/>
        </w:tabs>
        <w:ind w:right="566"/>
        <w:jc w:val="both"/>
        <w:rPr>
          <w:b/>
          <w:i/>
          <w:sz w:val="24"/>
          <w:szCs w:val="24"/>
          <w:u w:val="single"/>
          <w:lang w:val="en-US"/>
        </w:rPr>
      </w:pPr>
    </w:p>
    <w:p w14:paraId="49B0E0E4" w14:textId="77777777" w:rsidR="0054603C" w:rsidRPr="00BB3461" w:rsidRDefault="00BA6C6F">
      <w:pPr>
        <w:ind w:right="566"/>
        <w:rPr>
          <w:b/>
          <w:sz w:val="28"/>
          <w:szCs w:val="28"/>
          <w:lang w:val="en-US"/>
        </w:rPr>
      </w:pPr>
      <w:r w:rsidRPr="00BB3461">
        <w:rPr>
          <w:b/>
          <w:sz w:val="28"/>
          <w:szCs w:val="28"/>
          <w:lang w:val="en-US"/>
        </w:rPr>
        <w:lastRenderedPageBreak/>
        <w:t>ENTRY DATA</w:t>
      </w:r>
    </w:p>
    <w:p w14:paraId="21B061AC" w14:textId="77777777" w:rsidR="0054603C" w:rsidRPr="00BB3461" w:rsidRDefault="0054603C">
      <w:pPr>
        <w:ind w:right="566"/>
        <w:jc w:val="both"/>
        <w:rPr>
          <w:b/>
          <w:sz w:val="24"/>
          <w:szCs w:val="24"/>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3"/>
        <w:gridCol w:w="4961"/>
      </w:tblGrid>
      <w:tr w:rsidR="00061F77" w:rsidRPr="00EA05E8" w14:paraId="464942D4" w14:textId="77777777" w:rsidTr="00EA05E8">
        <w:trPr>
          <w:trHeight w:val="737"/>
        </w:trPr>
        <w:tc>
          <w:tcPr>
            <w:tcW w:w="4503" w:type="dxa"/>
            <w:shd w:val="clear" w:color="auto" w:fill="auto"/>
            <w:vAlign w:val="center"/>
          </w:tcPr>
          <w:p w14:paraId="069FCAF8" w14:textId="77777777" w:rsidR="00061F77" w:rsidRPr="00EA05E8" w:rsidRDefault="00061F77" w:rsidP="00047137">
            <w:pPr>
              <w:rPr>
                <w:sz w:val="28"/>
                <w:szCs w:val="28"/>
                <w:lang w:val="en-US"/>
              </w:rPr>
            </w:pPr>
            <w:r w:rsidRPr="00EA05E8">
              <w:rPr>
                <w:sz w:val="28"/>
                <w:szCs w:val="28"/>
                <w:lang w:val="en-US"/>
              </w:rPr>
              <w:t>Full name of museum, in original language and in English:</w:t>
            </w:r>
          </w:p>
        </w:tc>
        <w:tc>
          <w:tcPr>
            <w:tcW w:w="4961" w:type="dxa"/>
            <w:shd w:val="clear" w:color="auto" w:fill="auto"/>
            <w:vAlign w:val="center"/>
          </w:tcPr>
          <w:p w14:paraId="3B3A4A82" w14:textId="77777777" w:rsidR="00061F77" w:rsidRPr="00EA05E8" w:rsidRDefault="00061F77" w:rsidP="00047137">
            <w:pPr>
              <w:rPr>
                <w:sz w:val="28"/>
                <w:szCs w:val="28"/>
                <w:lang w:val="en-US"/>
              </w:rPr>
            </w:pPr>
          </w:p>
        </w:tc>
      </w:tr>
      <w:tr w:rsidR="00061F77" w:rsidRPr="00EA05E8" w14:paraId="1D70C6C5" w14:textId="77777777" w:rsidTr="00EA05E8">
        <w:trPr>
          <w:trHeight w:val="737"/>
        </w:trPr>
        <w:tc>
          <w:tcPr>
            <w:tcW w:w="4503" w:type="dxa"/>
            <w:shd w:val="clear" w:color="auto" w:fill="auto"/>
            <w:vAlign w:val="center"/>
          </w:tcPr>
          <w:p w14:paraId="0395A48C" w14:textId="77777777" w:rsidR="00061F77" w:rsidRPr="00EA05E8" w:rsidRDefault="00061F77" w:rsidP="00047137">
            <w:pPr>
              <w:rPr>
                <w:sz w:val="28"/>
                <w:szCs w:val="28"/>
                <w:lang w:val="en-US"/>
              </w:rPr>
            </w:pPr>
            <w:r w:rsidRPr="00EA05E8">
              <w:rPr>
                <w:sz w:val="28"/>
                <w:szCs w:val="28"/>
                <w:lang w:val="en-US"/>
              </w:rPr>
              <w:t>Director:</w:t>
            </w:r>
          </w:p>
        </w:tc>
        <w:tc>
          <w:tcPr>
            <w:tcW w:w="4961" w:type="dxa"/>
            <w:shd w:val="clear" w:color="auto" w:fill="auto"/>
            <w:vAlign w:val="center"/>
          </w:tcPr>
          <w:p w14:paraId="1ED6470F" w14:textId="77777777" w:rsidR="00061F77" w:rsidRPr="00EA05E8" w:rsidRDefault="00061F77" w:rsidP="00047137">
            <w:pPr>
              <w:rPr>
                <w:sz w:val="28"/>
                <w:szCs w:val="28"/>
                <w:lang w:val="en-US"/>
              </w:rPr>
            </w:pPr>
          </w:p>
        </w:tc>
      </w:tr>
      <w:tr w:rsidR="00061F77" w:rsidRPr="00EA05E8" w14:paraId="29461128" w14:textId="77777777" w:rsidTr="00EA05E8">
        <w:trPr>
          <w:trHeight w:val="737"/>
        </w:trPr>
        <w:tc>
          <w:tcPr>
            <w:tcW w:w="4503" w:type="dxa"/>
            <w:shd w:val="clear" w:color="auto" w:fill="auto"/>
            <w:vAlign w:val="center"/>
          </w:tcPr>
          <w:p w14:paraId="0A862F83" w14:textId="77777777" w:rsidR="00061F77" w:rsidRPr="00EA05E8" w:rsidRDefault="00061F77" w:rsidP="00047137">
            <w:pPr>
              <w:rPr>
                <w:sz w:val="28"/>
                <w:szCs w:val="28"/>
                <w:lang w:val="en-US"/>
              </w:rPr>
            </w:pPr>
            <w:r w:rsidRPr="00EA05E8">
              <w:rPr>
                <w:sz w:val="28"/>
                <w:szCs w:val="28"/>
                <w:lang w:val="en-US"/>
              </w:rPr>
              <w:t xml:space="preserve">Full postal address: </w:t>
            </w:r>
          </w:p>
        </w:tc>
        <w:tc>
          <w:tcPr>
            <w:tcW w:w="4961" w:type="dxa"/>
            <w:shd w:val="clear" w:color="auto" w:fill="auto"/>
            <w:vAlign w:val="center"/>
          </w:tcPr>
          <w:p w14:paraId="58D9740E" w14:textId="77777777" w:rsidR="00061F77" w:rsidRPr="00EA05E8" w:rsidRDefault="00061F77" w:rsidP="00047137">
            <w:pPr>
              <w:rPr>
                <w:sz w:val="28"/>
                <w:szCs w:val="28"/>
                <w:lang w:val="en-US"/>
              </w:rPr>
            </w:pPr>
          </w:p>
        </w:tc>
      </w:tr>
      <w:tr w:rsidR="00061F77" w:rsidRPr="00EA05E8" w14:paraId="69D7B69D" w14:textId="77777777" w:rsidTr="00EA05E8">
        <w:trPr>
          <w:trHeight w:val="737"/>
        </w:trPr>
        <w:tc>
          <w:tcPr>
            <w:tcW w:w="4503" w:type="dxa"/>
            <w:shd w:val="clear" w:color="auto" w:fill="auto"/>
            <w:vAlign w:val="center"/>
          </w:tcPr>
          <w:p w14:paraId="000CFDBB" w14:textId="77777777" w:rsidR="00061F77" w:rsidRPr="00EA05E8" w:rsidRDefault="00061F77" w:rsidP="00047137">
            <w:pPr>
              <w:rPr>
                <w:sz w:val="28"/>
                <w:szCs w:val="28"/>
                <w:lang w:val="en-US"/>
              </w:rPr>
            </w:pPr>
            <w:r w:rsidRPr="00EA05E8">
              <w:rPr>
                <w:sz w:val="28"/>
                <w:szCs w:val="28"/>
                <w:lang w:val="en-US"/>
              </w:rPr>
              <w:t xml:space="preserve">Telephone number, with country and area code:  </w:t>
            </w:r>
          </w:p>
        </w:tc>
        <w:tc>
          <w:tcPr>
            <w:tcW w:w="4961" w:type="dxa"/>
            <w:shd w:val="clear" w:color="auto" w:fill="auto"/>
            <w:vAlign w:val="center"/>
          </w:tcPr>
          <w:p w14:paraId="0D6EAC61" w14:textId="77777777" w:rsidR="00061F77" w:rsidRPr="00EA05E8" w:rsidRDefault="00061F77" w:rsidP="00047137">
            <w:pPr>
              <w:rPr>
                <w:sz w:val="28"/>
                <w:szCs w:val="28"/>
                <w:lang w:val="en-US"/>
              </w:rPr>
            </w:pPr>
          </w:p>
        </w:tc>
      </w:tr>
      <w:tr w:rsidR="00061F77" w:rsidRPr="00EA05E8" w14:paraId="67CF341A" w14:textId="77777777" w:rsidTr="00EA05E8">
        <w:trPr>
          <w:trHeight w:val="737"/>
        </w:trPr>
        <w:tc>
          <w:tcPr>
            <w:tcW w:w="4503" w:type="dxa"/>
            <w:shd w:val="clear" w:color="auto" w:fill="auto"/>
            <w:vAlign w:val="center"/>
          </w:tcPr>
          <w:p w14:paraId="1385A76F" w14:textId="77777777" w:rsidR="00061F77" w:rsidRPr="00EA05E8" w:rsidRDefault="00061F77" w:rsidP="00047137">
            <w:pPr>
              <w:rPr>
                <w:sz w:val="28"/>
                <w:szCs w:val="28"/>
                <w:lang w:val="en-US"/>
              </w:rPr>
            </w:pPr>
            <w:r w:rsidRPr="00EA05E8">
              <w:rPr>
                <w:sz w:val="28"/>
                <w:szCs w:val="28"/>
                <w:lang w:val="en-US"/>
              </w:rPr>
              <w:t xml:space="preserve">E-mail and website </w:t>
            </w:r>
          </w:p>
        </w:tc>
        <w:tc>
          <w:tcPr>
            <w:tcW w:w="4961" w:type="dxa"/>
            <w:shd w:val="clear" w:color="auto" w:fill="auto"/>
            <w:vAlign w:val="center"/>
          </w:tcPr>
          <w:p w14:paraId="0974FB09" w14:textId="77777777" w:rsidR="00061F77" w:rsidRPr="00EA05E8" w:rsidRDefault="00061F77" w:rsidP="00047137">
            <w:pPr>
              <w:rPr>
                <w:sz w:val="28"/>
                <w:szCs w:val="28"/>
                <w:lang w:val="en-US"/>
              </w:rPr>
            </w:pPr>
          </w:p>
        </w:tc>
      </w:tr>
      <w:tr w:rsidR="00061F77" w:rsidRPr="00EA05E8" w14:paraId="25EBA9A6" w14:textId="77777777" w:rsidTr="00EA05E8">
        <w:trPr>
          <w:trHeight w:val="737"/>
        </w:trPr>
        <w:tc>
          <w:tcPr>
            <w:tcW w:w="4503" w:type="dxa"/>
            <w:shd w:val="clear" w:color="auto" w:fill="auto"/>
            <w:vAlign w:val="center"/>
          </w:tcPr>
          <w:p w14:paraId="130EAD41" w14:textId="77777777" w:rsidR="00061F77" w:rsidRPr="00EA05E8" w:rsidRDefault="00061F77" w:rsidP="00047137">
            <w:pPr>
              <w:rPr>
                <w:sz w:val="28"/>
                <w:szCs w:val="28"/>
                <w:lang w:val="en-US"/>
              </w:rPr>
            </w:pPr>
            <w:r w:rsidRPr="00EA05E8">
              <w:rPr>
                <w:sz w:val="28"/>
                <w:szCs w:val="28"/>
                <w:lang w:val="en-US"/>
              </w:rPr>
              <w:t xml:space="preserve">Type of museum/historic site/naturalistic site   </w:t>
            </w:r>
          </w:p>
        </w:tc>
        <w:tc>
          <w:tcPr>
            <w:tcW w:w="4961" w:type="dxa"/>
            <w:shd w:val="clear" w:color="auto" w:fill="auto"/>
            <w:vAlign w:val="center"/>
          </w:tcPr>
          <w:p w14:paraId="351947FE" w14:textId="77777777" w:rsidR="00061F77" w:rsidRPr="00EA05E8" w:rsidRDefault="00061F77" w:rsidP="00047137">
            <w:pPr>
              <w:rPr>
                <w:sz w:val="28"/>
                <w:szCs w:val="28"/>
                <w:lang w:val="en-US"/>
              </w:rPr>
            </w:pPr>
          </w:p>
        </w:tc>
      </w:tr>
      <w:tr w:rsidR="00061F77" w:rsidRPr="00EA05E8" w14:paraId="63917E24" w14:textId="77777777" w:rsidTr="00EA05E8">
        <w:trPr>
          <w:trHeight w:val="737"/>
        </w:trPr>
        <w:tc>
          <w:tcPr>
            <w:tcW w:w="4503" w:type="dxa"/>
            <w:shd w:val="clear" w:color="auto" w:fill="auto"/>
            <w:vAlign w:val="center"/>
          </w:tcPr>
          <w:p w14:paraId="5CD81EFE" w14:textId="77777777" w:rsidR="00061F77" w:rsidRPr="00EA05E8" w:rsidRDefault="00061F77" w:rsidP="00047137">
            <w:pPr>
              <w:rPr>
                <w:sz w:val="28"/>
                <w:szCs w:val="28"/>
                <w:lang w:val="en-US"/>
              </w:rPr>
            </w:pPr>
            <w:r w:rsidRPr="00EA05E8">
              <w:rPr>
                <w:sz w:val="28"/>
                <w:szCs w:val="28"/>
                <w:lang w:val="en-US"/>
              </w:rPr>
              <w:t xml:space="preserve">Year the museum was opened:  </w:t>
            </w:r>
          </w:p>
        </w:tc>
        <w:tc>
          <w:tcPr>
            <w:tcW w:w="4961" w:type="dxa"/>
            <w:shd w:val="clear" w:color="auto" w:fill="auto"/>
            <w:vAlign w:val="center"/>
          </w:tcPr>
          <w:p w14:paraId="6A29E05F" w14:textId="77777777" w:rsidR="00061F77" w:rsidRPr="00EA05E8" w:rsidRDefault="00061F77" w:rsidP="00047137">
            <w:pPr>
              <w:rPr>
                <w:sz w:val="28"/>
                <w:szCs w:val="28"/>
                <w:lang w:val="en-US"/>
              </w:rPr>
            </w:pPr>
          </w:p>
        </w:tc>
      </w:tr>
      <w:tr w:rsidR="00061F77" w:rsidRPr="00EA05E8" w14:paraId="07A97073" w14:textId="77777777" w:rsidTr="00EA05E8">
        <w:trPr>
          <w:trHeight w:val="737"/>
        </w:trPr>
        <w:tc>
          <w:tcPr>
            <w:tcW w:w="4503" w:type="dxa"/>
            <w:shd w:val="clear" w:color="auto" w:fill="auto"/>
            <w:vAlign w:val="center"/>
          </w:tcPr>
          <w:p w14:paraId="5FA11EEA" w14:textId="77777777" w:rsidR="00061F77" w:rsidRPr="00EA05E8" w:rsidRDefault="00061F77" w:rsidP="00047137">
            <w:pPr>
              <w:rPr>
                <w:sz w:val="28"/>
                <w:szCs w:val="28"/>
                <w:lang w:val="en-US"/>
              </w:rPr>
            </w:pPr>
            <w:r w:rsidRPr="00EA05E8">
              <w:rPr>
                <w:sz w:val="28"/>
                <w:szCs w:val="28"/>
                <w:lang w:val="en-US"/>
              </w:rPr>
              <w:t xml:space="preserve">Finance: public or privately financed? </w:t>
            </w:r>
          </w:p>
        </w:tc>
        <w:tc>
          <w:tcPr>
            <w:tcW w:w="4961" w:type="dxa"/>
            <w:shd w:val="clear" w:color="auto" w:fill="auto"/>
            <w:vAlign w:val="center"/>
          </w:tcPr>
          <w:p w14:paraId="432BF02B" w14:textId="77777777" w:rsidR="00061F77" w:rsidRPr="00EA05E8" w:rsidRDefault="00061F77" w:rsidP="00047137">
            <w:pPr>
              <w:rPr>
                <w:sz w:val="28"/>
                <w:szCs w:val="28"/>
                <w:lang w:val="en-US"/>
              </w:rPr>
            </w:pPr>
          </w:p>
        </w:tc>
      </w:tr>
      <w:tr w:rsidR="00061F77" w:rsidRPr="00EA05E8" w14:paraId="4A60C719" w14:textId="77777777" w:rsidTr="00EA05E8">
        <w:trPr>
          <w:trHeight w:val="737"/>
        </w:trPr>
        <w:tc>
          <w:tcPr>
            <w:tcW w:w="4503" w:type="dxa"/>
            <w:shd w:val="clear" w:color="auto" w:fill="auto"/>
            <w:vAlign w:val="center"/>
          </w:tcPr>
          <w:p w14:paraId="0A4BA28E" w14:textId="77777777" w:rsidR="00061F77" w:rsidRPr="00EA05E8" w:rsidRDefault="00061F77" w:rsidP="00047137">
            <w:pPr>
              <w:rPr>
                <w:sz w:val="28"/>
                <w:szCs w:val="28"/>
                <w:lang w:val="en-US"/>
              </w:rPr>
            </w:pPr>
            <w:r w:rsidRPr="00EA05E8">
              <w:rPr>
                <w:sz w:val="28"/>
                <w:szCs w:val="28"/>
                <w:lang w:val="en-US"/>
              </w:rPr>
              <w:t xml:space="preserve">Annual budget.             Amount devoted to education and exhibitions:  </w:t>
            </w:r>
          </w:p>
        </w:tc>
        <w:tc>
          <w:tcPr>
            <w:tcW w:w="4961" w:type="dxa"/>
            <w:shd w:val="clear" w:color="auto" w:fill="auto"/>
            <w:vAlign w:val="center"/>
          </w:tcPr>
          <w:p w14:paraId="12A7CC99" w14:textId="77777777" w:rsidR="00061F77" w:rsidRPr="00EA05E8" w:rsidRDefault="00061F77" w:rsidP="00047137">
            <w:pPr>
              <w:rPr>
                <w:sz w:val="28"/>
                <w:szCs w:val="28"/>
                <w:lang w:val="en-US"/>
              </w:rPr>
            </w:pPr>
          </w:p>
        </w:tc>
      </w:tr>
      <w:tr w:rsidR="00061F77" w:rsidRPr="00EA05E8" w14:paraId="1F13A024" w14:textId="77777777" w:rsidTr="00EA05E8">
        <w:trPr>
          <w:trHeight w:val="737"/>
        </w:trPr>
        <w:tc>
          <w:tcPr>
            <w:tcW w:w="4503" w:type="dxa"/>
            <w:shd w:val="clear" w:color="auto" w:fill="auto"/>
            <w:vAlign w:val="center"/>
          </w:tcPr>
          <w:p w14:paraId="7DC2E8CA" w14:textId="77777777" w:rsidR="00061F77" w:rsidRPr="00EA05E8" w:rsidRDefault="00061F77" w:rsidP="00047137">
            <w:pPr>
              <w:rPr>
                <w:sz w:val="28"/>
                <w:szCs w:val="28"/>
                <w:lang w:val="en-US"/>
              </w:rPr>
            </w:pPr>
            <w:r w:rsidRPr="00EA05E8">
              <w:rPr>
                <w:sz w:val="28"/>
                <w:szCs w:val="28"/>
                <w:lang w:val="en-US"/>
              </w:rPr>
              <w:t xml:space="preserve">Number of objects:  </w:t>
            </w:r>
          </w:p>
        </w:tc>
        <w:tc>
          <w:tcPr>
            <w:tcW w:w="4961" w:type="dxa"/>
            <w:shd w:val="clear" w:color="auto" w:fill="auto"/>
            <w:vAlign w:val="center"/>
          </w:tcPr>
          <w:p w14:paraId="39697E00" w14:textId="77777777" w:rsidR="00061F77" w:rsidRPr="00EA05E8" w:rsidRDefault="00061F77" w:rsidP="00047137">
            <w:pPr>
              <w:rPr>
                <w:sz w:val="28"/>
                <w:szCs w:val="28"/>
                <w:lang w:val="en-US"/>
              </w:rPr>
            </w:pPr>
          </w:p>
        </w:tc>
      </w:tr>
      <w:tr w:rsidR="00061F77" w:rsidRPr="00EA05E8" w14:paraId="25D5939D" w14:textId="77777777" w:rsidTr="00EA05E8">
        <w:trPr>
          <w:trHeight w:val="737"/>
        </w:trPr>
        <w:tc>
          <w:tcPr>
            <w:tcW w:w="4503" w:type="dxa"/>
            <w:shd w:val="clear" w:color="auto" w:fill="auto"/>
            <w:vAlign w:val="center"/>
          </w:tcPr>
          <w:p w14:paraId="4EF34C42" w14:textId="77777777" w:rsidR="00061F77" w:rsidRPr="00EA05E8" w:rsidRDefault="00061F77" w:rsidP="00047137">
            <w:pPr>
              <w:rPr>
                <w:sz w:val="28"/>
                <w:szCs w:val="28"/>
                <w:lang w:val="en-US"/>
              </w:rPr>
            </w:pPr>
            <w:r w:rsidRPr="00EA05E8">
              <w:rPr>
                <w:sz w:val="28"/>
                <w:szCs w:val="28"/>
                <w:lang w:val="en-US"/>
              </w:rPr>
              <w:t xml:space="preserve">Exhibition and storage spaces (in m²): </w:t>
            </w:r>
          </w:p>
        </w:tc>
        <w:tc>
          <w:tcPr>
            <w:tcW w:w="4961" w:type="dxa"/>
            <w:shd w:val="clear" w:color="auto" w:fill="auto"/>
            <w:vAlign w:val="center"/>
          </w:tcPr>
          <w:p w14:paraId="66C16F3E" w14:textId="77777777" w:rsidR="00061F77" w:rsidRPr="00EA05E8" w:rsidRDefault="00061F77" w:rsidP="00047137">
            <w:pPr>
              <w:rPr>
                <w:sz w:val="28"/>
                <w:szCs w:val="28"/>
                <w:lang w:val="en-US"/>
              </w:rPr>
            </w:pPr>
          </w:p>
        </w:tc>
      </w:tr>
      <w:tr w:rsidR="00061F77" w:rsidRPr="00EA05E8" w14:paraId="71A254DB" w14:textId="77777777" w:rsidTr="00EA05E8">
        <w:trPr>
          <w:trHeight w:val="737"/>
        </w:trPr>
        <w:tc>
          <w:tcPr>
            <w:tcW w:w="4503" w:type="dxa"/>
            <w:shd w:val="clear" w:color="auto" w:fill="auto"/>
            <w:vAlign w:val="center"/>
          </w:tcPr>
          <w:p w14:paraId="0D8CABB4" w14:textId="77777777" w:rsidR="00061F77" w:rsidRPr="00EA05E8" w:rsidRDefault="00061F77" w:rsidP="00047137">
            <w:pPr>
              <w:rPr>
                <w:sz w:val="28"/>
                <w:szCs w:val="28"/>
                <w:lang w:val="en-US"/>
              </w:rPr>
            </w:pPr>
            <w:r w:rsidRPr="00EA05E8">
              <w:rPr>
                <w:sz w:val="28"/>
                <w:szCs w:val="28"/>
                <w:lang w:val="en-US"/>
              </w:rPr>
              <w:t xml:space="preserve">Number of permanent employees:  </w:t>
            </w:r>
          </w:p>
        </w:tc>
        <w:tc>
          <w:tcPr>
            <w:tcW w:w="4961" w:type="dxa"/>
            <w:shd w:val="clear" w:color="auto" w:fill="auto"/>
            <w:vAlign w:val="center"/>
          </w:tcPr>
          <w:p w14:paraId="68A3DEAC" w14:textId="77777777" w:rsidR="00061F77" w:rsidRPr="00EA05E8" w:rsidRDefault="00061F77" w:rsidP="00047137">
            <w:pPr>
              <w:rPr>
                <w:sz w:val="28"/>
                <w:szCs w:val="28"/>
                <w:lang w:val="en-US"/>
              </w:rPr>
            </w:pPr>
          </w:p>
        </w:tc>
      </w:tr>
      <w:tr w:rsidR="00061F77" w:rsidRPr="00EA05E8" w14:paraId="2F873AA2" w14:textId="77777777" w:rsidTr="00EA05E8">
        <w:trPr>
          <w:trHeight w:val="737"/>
        </w:trPr>
        <w:tc>
          <w:tcPr>
            <w:tcW w:w="4503" w:type="dxa"/>
            <w:shd w:val="clear" w:color="auto" w:fill="auto"/>
            <w:vAlign w:val="center"/>
          </w:tcPr>
          <w:p w14:paraId="7B9E56BB" w14:textId="77777777" w:rsidR="00061F77" w:rsidRPr="00EA05E8" w:rsidRDefault="00061F77" w:rsidP="00047137">
            <w:pPr>
              <w:rPr>
                <w:sz w:val="28"/>
                <w:szCs w:val="28"/>
                <w:lang w:val="en-US"/>
              </w:rPr>
            </w:pPr>
            <w:r w:rsidRPr="00EA05E8">
              <w:rPr>
                <w:sz w:val="28"/>
                <w:szCs w:val="28"/>
                <w:lang w:val="en-US"/>
              </w:rPr>
              <w:t xml:space="preserve">Number of temporary employees or volunteers:  </w:t>
            </w:r>
          </w:p>
        </w:tc>
        <w:tc>
          <w:tcPr>
            <w:tcW w:w="4961" w:type="dxa"/>
            <w:shd w:val="clear" w:color="auto" w:fill="auto"/>
            <w:vAlign w:val="center"/>
          </w:tcPr>
          <w:p w14:paraId="047249D6" w14:textId="77777777" w:rsidR="00061F77" w:rsidRPr="00EA05E8" w:rsidRDefault="00061F77" w:rsidP="00047137">
            <w:pPr>
              <w:rPr>
                <w:sz w:val="28"/>
                <w:szCs w:val="28"/>
                <w:lang w:val="en-US"/>
              </w:rPr>
            </w:pPr>
          </w:p>
        </w:tc>
      </w:tr>
      <w:tr w:rsidR="00061F77" w:rsidRPr="00EA05E8" w14:paraId="13F44499" w14:textId="77777777" w:rsidTr="00EA05E8">
        <w:trPr>
          <w:trHeight w:val="737"/>
        </w:trPr>
        <w:tc>
          <w:tcPr>
            <w:tcW w:w="4503" w:type="dxa"/>
            <w:shd w:val="clear" w:color="auto" w:fill="auto"/>
            <w:vAlign w:val="center"/>
          </w:tcPr>
          <w:p w14:paraId="71E132EA" w14:textId="77777777" w:rsidR="00061F77" w:rsidRPr="00EA05E8" w:rsidRDefault="00061F77" w:rsidP="00047137">
            <w:pPr>
              <w:rPr>
                <w:sz w:val="28"/>
                <w:szCs w:val="28"/>
                <w:lang w:val="en-US"/>
              </w:rPr>
            </w:pPr>
            <w:r w:rsidRPr="00EA05E8">
              <w:rPr>
                <w:sz w:val="28"/>
                <w:szCs w:val="28"/>
                <w:lang w:val="en-US"/>
              </w:rPr>
              <w:t xml:space="preserve">Opening times: </w:t>
            </w:r>
          </w:p>
        </w:tc>
        <w:tc>
          <w:tcPr>
            <w:tcW w:w="4961" w:type="dxa"/>
            <w:shd w:val="clear" w:color="auto" w:fill="auto"/>
            <w:vAlign w:val="center"/>
          </w:tcPr>
          <w:p w14:paraId="676B2195" w14:textId="77777777" w:rsidR="00061F77" w:rsidRPr="00EA05E8" w:rsidRDefault="00061F77" w:rsidP="00047137">
            <w:pPr>
              <w:rPr>
                <w:sz w:val="28"/>
                <w:szCs w:val="28"/>
                <w:lang w:val="en-US"/>
              </w:rPr>
            </w:pPr>
          </w:p>
        </w:tc>
      </w:tr>
      <w:tr w:rsidR="00061F77" w:rsidRPr="00EA05E8" w14:paraId="6DDEF7CA" w14:textId="77777777" w:rsidTr="00EA05E8">
        <w:trPr>
          <w:trHeight w:val="737"/>
        </w:trPr>
        <w:tc>
          <w:tcPr>
            <w:tcW w:w="4503" w:type="dxa"/>
            <w:shd w:val="clear" w:color="auto" w:fill="auto"/>
            <w:vAlign w:val="center"/>
          </w:tcPr>
          <w:p w14:paraId="1CF8518A" w14:textId="77777777" w:rsidR="00061F77" w:rsidRPr="00EA05E8" w:rsidRDefault="00061F77" w:rsidP="00047137">
            <w:pPr>
              <w:rPr>
                <w:sz w:val="28"/>
                <w:szCs w:val="28"/>
                <w:lang w:val="en-US"/>
              </w:rPr>
            </w:pPr>
            <w:r w:rsidRPr="00EA05E8">
              <w:rPr>
                <w:sz w:val="28"/>
                <w:szCs w:val="28"/>
                <w:lang w:val="en-US"/>
              </w:rPr>
              <w:t xml:space="preserve">Number of visitors (latest available figures):   </w:t>
            </w:r>
            <w:r w:rsidRPr="00EA05E8">
              <w:rPr>
                <w:sz w:val="28"/>
                <w:szCs w:val="28"/>
                <w:lang w:val="en-US"/>
              </w:rPr>
              <w:tab/>
            </w:r>
          </w:p>
        </w:tc>
        <w:tc>
          <w:tcPr>
            <w:tcW w:w="4961" w:type="dxa"/>
            <w:shd w:val="clear" w:color="auto" w:fill="auto"/>
            <w:vAlign w:val="center"/>
          </w:tcPr>
          <w:p w14:paraId="7D5CD832" w14:textId="77777777" w:rsidR="00061F77" w:rsidRPr="00EA05E8" w:rsidRDefault="00061F77" w:rsidP="00047137">
            <w:pPr>
              <w:rPr>
                <w:rFonts w:ascii="MingLiU" w:eastAsia="MingLiU" w:hAnsi="MingLiU" w:cs="MingLiU"/>
                <w:sz w:val="28"/>
                <w:szCs w:val="28"/>
                <w:lang w:val="en-US"/>
              </w:rPr>
            </w:pPr>
          </w:p>
        </w:tc>
      </w:tr>
      <w:tr w:rsidR="00061F77" w:rsidRPr="00EA05E8" w14:paraId="3EB522F1" w14:textId="77777777" w:rsidTr="00EA05E8">
        <w:trPr>
          <w:trHeight w:val="737"/>
        </w:trPr>
        <w:tc>
          <w:tcPr>
            <w:tcW w:w="4503" w:type="dxa"/>
            <w:shd w:val="clear" w:color="auto" w:fill="auto"/>
            <w:vAlign w:val="center"/>
          </w:tcPr>
          <w:p w14:paraId="1DD4E384" w14:textId="77777777" w:rsidR="00061F77" w:rsidRPr="00EA05E8" w:rsidRDefault="00061F77" w:rsidP="00047137">
            <w:pPr>
              <w:rPr>
                <w:sz w:val="28"/>
                <w:szCs w:val="28"/>
                <w:lang w:val="en-US"/>
              </w:rPr>
            </w:pPr>
            <w:r w:rsidRPr="00EA05E8">
              <w:rPr>
                <w:sz w:val="28"/>
                <w:szCs w:val="28"/>
                <w:lang w:val="en-US"/>
              </w:rPr>
              <w:t xml:space="preserve">What aspect of your museum makes it a strong candidate for the Luigi Micheletti Award and/or the DASA Award?  </w:t>
            </w:r>
          </w:p>
        </w:tc>
        <w:tc>
          <w:tcPr>
            <w:tcW w:w="4961" w:type="dxa"/>
            <w:shd w:val="clear" w:color="auto" w:fill="auto"/>
            <w:vAlign w:val="center"/>
          </w:tcPr>
          <w:p w14:paraId="0B28FE6C" w14:textId="77777777" w:rsidR="00061F77" w:rsidRPr="00EA05E8" w:rsidRDefault="00061F77" w:rsidP="00047137">
            <w:pPr>
              <w:rPr>
                <w:sz w:val="28"/>
                <w:szCs w:val="28"/>
                <w:lang w:val="en-US"/>
              </w:rPr>
            </w:pPr>
          </w:p>
        </w:tc>
      </w:tr>
    </w:tbl>
    <w:p w14:paraId="460A49BF" w14:textId="77777777" w:rsidR="00B1627C" w:rsidRPr="0076450D" w:rsidRDefault="00B1627C" w:rsidP="00047137">
      <w:pPr>
        <w:ind w:right="566"/>
        <w:rPr>
          <w:b/>
          <w:lang w:val="en-US"/>
        </w:rPr>
      </w:pPr>
    </w:p>
    <w:p w14:paraId="13BC0832" w14:textId="77777777" w:rsidR="00B1627C" w:rsidRPr="0076450D" w:rsidRDefault="00B1627C">
      <w:pPr>
        <w:ind w:right="566"/>
        <w:jc w:val="center"/>
        <w:rPr>
          <w:b/>
          <w:lang w:val="en-US"/>
        </w:rPr>
      </w:pPr>
    </w:p>
    <w:p w14:paraId="2F93178B" w14:textId="31769642" w:rsidR="0054603C" w:rsidRPr="0076450D" w:rsidRDefault="00BA6C6F">
      <w:pPr>
        <w:ind w:right="566"/>
        <w:jc w:val="center"/>
        <w:rPr>
          <w:b/>
          <w:i/>
          <w:lang w:val="en-US"/>
        </w:rPr>
      </w:pPr>
      <w:r w:rsidRPr="0077660C">
        <w:rPr>
          <w:b/>
          <w:color w:val="7030A0"/>
          <w:lang w:val="en-US"/>
        </w:rPr>
        <w:t xml:space="preserve">The closing date for applications is </w:t>
      </w:r>
      <w:bookmarkStart w:id="0" w:name="_GoBack"/>
      <w:bookmarkEnd w:id="0"/>
      <w:r w:rsidR="00AA3E1B" w:rsidRPr="00AA3E1B">
        <w:rPr>
          <w:b/>
          <w:color w:val="7030A0"/>
          <w:u w:val="single"/>
          <w:lang w:val="en-US"/>
        </w:rPr>
        <w:t>05 APRIL</w:t>
      </w:r>
      <w:r w:rsidR="00AA3E1B">
        <w:rPr>
          <w:b/>
          <w:color w:val="7030A0"/>
          <w:lang w:val="en-US"/>
        </w:rPr>
        <w:t xml:space="preserve"> </w:t>
      </w:r>
      <w:r w:rsidR="001021FD">
        <w:rPr>
          <w:b/>
          <w:color w:val="7030A0"/>
          <w:u w:val="single"/>
          <w:lang w:val="en-US"/>
        </w:rPr>
        <w:t>201</w:t>
      </w:r>
      <w:r w:rsidR="003D5178">
        <w:rPr>
          <w:b/>
          <w:color w:val="7030A0"/>
          <w:u w:val="single"/>
          <w:lang w:val="en-US"/>
        </w:rPr>
        <w:t>9</w:t>
      </w:r>
      <w:r w:rsidRPr="0076450D">
        <w:rPr>
          <w:b/>
          <w:color w:val="000000"/>
          <w:lang w:val="en-US"/>
        </w:rPr>
        <w:t>.</w:t>
      </w:r>
      <w:r w:rsidRPr="0076450D">
        <w:rPr>
          <w:b/>
          <w:lang w:val="en-US"/>
        </w:rPr>
        <w:t xml:space="preserve">  It would be very helpful if you could notify us of your intention to apply before </w:t>
      </w:r>
      <w:r w:rsidR="002C3DA5">
        <w:rPr>
          <w:b/>
          <w:lang w:val="en-US"/>
        </w:rPr>
        <w:t xml:space="preserve">sending your </w:t>
      </w:r>
      <w:proofErr w:type="spellStart"/>
      <w:r w:rsidR="002C3DA5">
        <w:rPr>
          <w:b/>
          <w:lang w:val="en-US"/>
        </w:rPr>
        <w:t>WeTransfers</w:t>
      </w:r>
      <w:proofErr w:type="spellEnd"/>
      <w:r w:rsidR="002C3DA5">
        <w:rPr>
          <w:b/>
          <w:lang w:val="en-US"/>
        </w:rPr>
        <w:t>.</w:t>
      </w:r>
      <w:r w:rsidRPr="0076450D">
        <w:rPr>
          <w:b/>
          <w:lang w:val="en-US"/>
        </w:rPr>
        <w:br/>
      </w:r>
      <w:r w:rsidR="002C3DA5">
        <w:rPr>
          <w:b/>
          <w:i/>
          <w:lang w:val="en-US"/>
        </w:rPr>
        <w:t>If you have any questions, please contact Ann Nicholls, EMA Co-</w:t>
      </w:r>
      <w:proofErr w:type="spellStart"/>
      <w:r w:rsidR="002C3DA5">
        <w:rPr>
          <w:b/>
          <w:i/>
          <w:lang w:val="en-US"/>
        </w:rPr>
        <w:t>ordinator</w:t>
      </w:r>
      <w:proofErr w:type="spellEnd"/>
    </w:p>
    <w:p w14:paraId="38FAFDDF" w14:textId="77777777" w:rsidR="002C3DA5" w:rsidRPr="002C3DA5" w:rsidRDefault="002C3DA5" w:rsidP="00197478">
      <w:pPr>
        <w:ind w:right="566"/>
        <w:jc w:val="center"/>
        <w:rPr>
          <w:lang w:val="en-US"/>
        </w:rPr>
      </w:pPr>
      <w:r w:rsidRPr="002C3DA5">
        <w:rPr>
          <w:b/>
          <w:lang w:val="en-US"/>
        </w:rPr>
        <w:t>Tel +44 (0)117 973 7965;</w:t>
      </w:r>
      <w:r w:rsidR="00BA6C6F" w:rsidRPr="002C3DA5">
        <w:rPr>
          <w:b/>
          <w:lang w:val="en-US"/>
        </w:rPr>
        <w:t xml:space="preserve"> </w:t>
      </w:r>
      <w:hyperlink r:id="rId20" w:history="1">
        <w:r w:rsidR="00BA6C6F" w:rsidRPr="002C3DA5">
          <w:rPr>
            <w:rStyle w:val="Hyperlink"/>
            <w:lang w:val="en-US"/>
          </w:rPr>
          <w:t>ann.n1493@gmail.com</w:t>
        </w:r>
      </w:hyperlink>
    </w:p>
    <w:p w14:paraId="0FEA2DB4" w14:textId="77777777" w:rsidR="00BA6C6F" w:rsidRPr="0076450D" w:rsidRDefault="003A511D" w:rsidP="00197478">
      <w:pPr>
        <w:ind w:right="566"/>
        <w:jc w:val="center"/>
        <w:rPr>
          <w:b/>
          <w:lang w:val="en-US"/>
        </w:rPr>
      </w:pPr>
      <w:hyperlink r:id="rId21" w:history="1">
        <w:r w:rsidR="00BA6C6F" w:rsidRPr="0076450D">
          <w:rPr>
            <w:rStyle w:val="Hyperlink"/>
            <w:lang w:val="en-US"/>
          </w:rPr>
          <w:t>europeanmuseumacademy@gmail.com</w:t>
        </w:r>
      </w:hyperlink>
      <w:r w:rsidR="00BA6C6F" w:rsidRPr="0076450D">
        <w:rPr>
          <w:b/>
          <w:i/>
          <w:lang w:val="en-US"/>
        </w:rPr>
        <w:t xml:space="preserve">; </w:t>
      </w:r>
      <w:hyperlink r:id="rId22" w:history="1">
        <w:r w:rsidR="00BA6C6F" w:rsidRPr="0076450D">
          <w:rPr>
            <w:rStyle w:val="Hyperlink"/>
            <w:lang w:val="en-US"/>
          </w:rPr>
          <w:t>www.europeanmuseumacademy.eu</w:t>
        </w:r>
      </w:hyperlink>
    </w:p>
    <w:sectPr w:rsidR="00BA6C6F" w:rsidRPr="0076450D" w:rsidSect="004C1429">
      <w:headerReference w:type="even" r:id="rId23"/>
      <w:headerReference w:type="default" r:id="rId24"/>
      <w:footerReference w:type="even" r:id="rId25"/>
      <w:footerReference w:type="default" r:id="rId26"/>
      <w:headerReference w:type="first" r:id="rId27"/>
      <w:footerReference w:type="first" r:id="rId28"/>
      <w:pgSz w:w="11906" w:h="16838"/>
      <w:pgMar w:top="527" w:right="991" w:bottom="568" w:left="1276"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0F7F" w14:textId="77777777" w:rsidR="003A511D" w:rsidRDefault="003A511D" w:rsidP="004062A1">
      <w:r>
        <w:separator/>
      </w:r>
    </w:p>
  </w:endnote>
  <w:endnote w:type="continuationSeparator" w:id="0">
    <w:p w14:paraId="1BD063B8" w14:textId="77777777" w:rsidR="003A511D" w:rsidRDefault="003A511D" w:rsidP="0040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variable"/>
  </w:font>
  <w:font w:name="Mangal">
    <w:panose1 w:val="00000400000000000000"/>
    <w:charset w:val="01"/>
    <w:family w:val="roman"/>
    <w:pitch w:val="variable"/>
    <w:sig w:usb0="0000A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DB92" w14:textId="77777777" w:rsidR="004062A1" w:rsidRDefault="00406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EC58" w14:textId="77777777" w:rsidR="004062A1" w:rsidRDefault="00406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6CFA" w14:textId="77777777" w:rsidR="004062A1" w:rsidRDefault="0040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FF0BC" w14:textId="77777777" w:rsidR="003A511D" w:rsidRDefault="003A511D" w:rsidP="004062A1">
      <w:r>
        <w:separator/>
      </w:r>
    </w:p>
  </w:footnote>
  <w:footnote w:type="continuationSeparator" w:id="0">
    <w:p w14:paraId="20AB0387" w14:textId="77777777" w:rsidR="003A511D" w:rsidRDefault="003A511D" w:rsidP="0040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60ED" w14:textId="77777777" w:rsidR="004062A1" w:rsidRDefault="00406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D2A7" w14:textId="77777777" w:rsidR="004062A1" w:rsidRDefault="00406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946B" w14:textId="77777777" w:rsidR="004062A1" w:rsidRDefault="00406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F0D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color w:val="FF0000"/>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F184B2B"/>
    <w:multiLevelType w:val="hybridMultilevel"/>
    <w:tmpl w:val="EF16C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7172D5"/>
    <w:multiLevelType w:val="hybridMultilevel"/>
    <w:tmpl w:val="2E26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29"/>
    <w:rsid w:val="00021A76"/>
    <w:rsid w:val="00047137"/>
    <w:rsid w:val="00061F77"/>
    <w:rsid w:val="0006370A"/>
    <w:rsid w:val="000666CB"/>
    <w:rsid w:val="000708F5"/>
    <w:rsid w:val="000B7691"/>
    <w:rsid w:val="000E62AB"/>
    <w:rsid w:val="001021FD"/>
    <w:rsid w:val="0010687E"/>
    <w:rsid w:val="00122C53"/>
    <w:rsid w:val="00197478"/>
    <w:rsid w:val="00211FDC"/>
    <w:rsid w:val="00251B65"/>
    <w:rsid w:val="00295BC8"/>
    <w:rsid w:val="002A7256"/>
    <w:rsid w:val="002C2404"/>
    <w:rsid w:val="002C3DA5"/>
    <w:rsid w:val="002F171F"/>
    <w:rsid w:val="002F1999"/>
    <w:rsid w:val="00326B68"/>
    <w:rsid w:val="003A511D"/>
    <w:rsid w:val="003C49C9"/>
    <w:rsid w:val="003D5178"/>
    <w:rsid w:val="00403D50"/>
    <w:rsid w:val="004062A1"/>
    <w:rsid w:val="00466464"/>
    <w:rsid w:val="004B3A12"/>
    <w:rsid w:val="004C1429"/>
    <w:rsid w:val="004C7066"/>
    <w:rsid w:val="004D1CA0"/>
    <w:rsid w:val="0054603C"/>
    <w:rsid w:val="005E2622"/>
    <w:rsid w:val="006B5DDD"/>
    <w:rsid w:val="00702433"/>
    <w:rsid w:val="0076450D"/>
    <w:rsid w:val="0077660C"/>
    <w:rsid w:val="007E15EE"/>
    <w:rsid w:val="007E49EA"/>
    <w:rsid w:val="00800F78"/>
    <w:rsid w:val="00832902"/>
    <w:rsid w:val="008F4DE1"/>
    <w:rsid w:val="00926FDA"/>
    <w:rsid w:val="00932405"/>
    <w:rsid w:val="00952C69"/>
    <w:rsid w:val="009A0CC9"/>
    <w:rsid w:val="009D530A"/>
    <w:rsid w:val="009E4ED7"/>
    <w:rsid w:val="00A018C9"/>
    <w:rsid w:val="00A14B4A"/>
    <w:rsid w:val="00A1561F"/>
    <w:rsid w:val="00A61937"/>
    <w:rsid w:val="00A820C9"/>
    <w:rsid w:val="00AA3E1B"/>
    <w:rsid w:val="00AC3935"/>
    <w:rsid w:val="00B15862"/>
    <w:rsid w:val="00B1627C"/>
    <w:rsid w:val="00B37476"/>
    <w:rsid w:val="00B919A1"/>
    <w:rsid w:val="00BA6C6F"/>
    <w:rsid w:val="00BB3461"/>
    <w:rsid w:val="00BF4415"/>
    <w:rsid w:val="00BF7F95"/>
    <w:rsid w:val="00C02EC3"/>
    <w:rsid w:val="00C24E6B"/>
    <w:rsid w:val="00C370A3"/>
    <w:rsid w:val="00CB63D5"/>
    <w:rsid w:val="00CC3C8F"/>
    <w:rsid w:val="00CF21C1"/>
    <w:rsid w:val="00CF5CE6"/>
    <w:rsid w:val="00D72C87"/>
    <w:rsid w:val="00E7679E"/>
    <w:rsid w:val="00E87034"/>
    <w:rsid w:val="00EA05E8"/>
    <w:rsid w:val="00ED2446"/>
    <w:rsid w:val="00ED643C"/>
    <w:rsid w:val="00EE0922"/>
    <w:rsid w:val="00EF1692"/>
    <w:rsid w:val="00F816CB"/>
    <w:rsid w:val="00FA551A"/>
    <w:rsid w:val="00FD26C8"/>
    <w:rsid w:val="00FE3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4BB0D3"/>
  <w15:chartTrackingRefBased/>
  <w15:docId w15:val="{5328EA36-8F8B-984B-9095-C0B76EEA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F78"/>
    <w:pPr>
      <w:suppressAutoHyphens/>
    </w:pPr>
    <w:rPr>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00F78"/>
    <w:rPr>
      <w:rFonts w:ascii="Symbol" w:hAnsi="Symbol" w:cs="Symbol"/>
    </w:rPr>
  </w:style>
  <w:style w:type="character" w:customStyle="1" w:styleId="WW8Num1z2">
    <w:name w:val="WW8Num1z2"/>
    <w:rsid w:val="00800F78"/>
    <w:rPr>
      <w:rFonts w:ascii="Courier New" w:hAnsi="Courier New" w:cs="Courier New"/>
    </w:rPr>
  </w:style>
  <w:style w:type="character" w:customStyle="1" w:styleId="WW8Num1z3">
    <w:name w:val="WW8Num1z3"/>
    <w:rsid w:val="00800F78"/>
    <w:rPr>
      <w:rFonts w:ascii="Wingdings" w:hAnsi="Wingdings" w:cs="Wingdings"/>
    </w:rPr>
  </w:style>
  <w:style w:type="character" w:customStyle="1" w:styleId="WW8Num2z0">
    <w:name w:val="WW8Num2z0"/>
    <w:rsid w:val="00800F78"/>
  </w:style>
  <w:style w:type="character" w:customStyle="1" w:styleId="WW8Num3z0">
    <w:name w:val="WW8Num3z0"/>
    <w:rsid w:val="00800F78"/>
  </w:style>
  <w:style w:type="character" w:customStyle="1" w:styleId="WW8Num3z1">
    <w:name w:val="WW8Num3z1"/>
    <w:rsid w:val="00800F78"/>
  </w:style>
  <w:style w:type="character" w:customStyle="1" w:styleId="WW8Num3z2">
    <w:name w:val="WW8Num3z2"/>
    <w:rsid w:val="00800F78"/>
  </w:style>
  <w:style w:type="character" w:customStyle="1" w:styleId="WW8Num3z3">
    <w:name w:val="WW8Num3z3"/>
    <w:rsid w:val="00800F78"/>
  </w:style>
  <w:style w:type="character" w:customStyle="1" w:styleId="WW8Num3z4">
    <w:name w:val="WW8Num3z4"/>
    <w:rsid w:val="00800F78"/>
  </w:style>
  <w:style w:type="character" w:customStyle="1" w:styleId="WW8Num3z5">
    <w:name w:val="WW8Num3z5"/>
    <w:rsid w:val="00800F78"/>
  </w:style>
  <w:style w:type="character" w:customStyle="1" w:styleId="WW8Num3z6">
    <w:name w:val="WW8Num3z6"/>
    <w:rsid w:val="00800F78"/>
  </w:style>
  <w:style w:type="character" w:customStyle="1" w:styleId="WW8Num3z7">
    <w:name w:val="WW8Num3z7"/>
    <w:rsid w:val="00800F78"/>
  </w:style>
  <w:style w:type="character" w:customStyle="1" w:styleId="WW8Num3z8">
    <w:name w:val="WW8Num3z8"/>
    <w:rsid w:val="00800F78"/>
  </w:style>
  <w:style w:type="character" w:customStyle="1" w:styleId="Carpredefinitoparagrafo1">
    <w:name w:val="Car. predefinito paragrafo1"/>
    <w:rsid w:val="00800F78"/>
  </w:style>
  <w:style w:type="character" w:customStyle="1" w:styleId="WW8Num2z1">
    <w:name w:val="WW8Num2z1"/>
    <w:rsid w:val="00800F78"/>
    <w:rPr>
      <w:rFonts w:ascii="Courier New" w:hAnsi="Courier New" w:cs="Courier New"/>
    </w:rPr>
  </w:style>
  <w:style w:type="character" w:customStyle="1" w:styleId="WW8Num2z2">
    <w:name w:val="WW8Num2z2"/>
    <w:rsid w:val="00800F78"/>
    <w:rPr>
      <w:rFonts w:ascii="Wingdings" w:hAnsi="Wingdings" w:cs="Wingdings"/>
    </w:rPr>
  </w:style>
  <w:style w:type="character" w:customStyle="1" w:styleId="WW-Carpredefinitoparagrafo">
    <w:name w:val="WW-Car. predefinito paragrafo"/>
    <w:rsid w:val="00800F78"/>
  </w:style>
  <w:style w:type="character" w:styleId="Hyperlink">
    <w:name w:val="Hyperlink"/>
    <w:rsid w:val="00800F78"/>
  </w:style>
  <w:style w:type="character" w:customStyle="1" w:styleId="FooterChar">
    <w:name w:val="Footer Char"/>
    <w:rsid w:val="00800F78"/>
  </w:style>
  <w:style w:type="paragraph" w:customStyle="1" w:styleId="Titre">
    <w:name w:val="Titre"/>
    <w:basedOn w:val="Normal"/>
    <w:next w:val="BodyText"/>
    <w:rsid w:val="00800F78"/>
    <w:pPr>
      <w:keepNext/>
      <w:spacing w:before="240" w:after="120"/>
    </w:pPr>
  </w:style>
  <w:style w:type="paragraph" w:styleId="BodyText">
    <w:name w:val="Body Text"/>
    <w:basedOn w:val="Normal"/>
    <w:rsid w:val="00800F78"/>
    <w:pPr>
      <w:spacing w:after="120"/>
    </w:pPr>
  </w:style>
  <w:style w:type="paragraph" w:styleId="List">
    <w:name w:val="List"/>
    <w:basedOn w:val="BodyText"/>
    <w:rsid w:val="00800F78"/>
    <w:rPr>
      <w:rFonts w:cs="Lohit Hindi"/>
    </w:rPr>
  </w:style>
  <w:style w:type="paragraph" w:customStyle="1" w:styleId="Lgende">
    <w:name w:val="Légende"/>
    <w:basedOn w:val="Normal"/>
    <w:rsid w:val="00800F78"/>
    <w:pPr>
      <w:suppressLineNumbers/>
      <w:spacing w:before="120" w:after="120"/>
    </w:pPr>
  </w:style>
  <w:style w:type="paragraph" w:customStyle="1" w:styleId="Index">
    <w:name w:val="Index"/>
    <w:basedOn w:val="Normal"/>
    <w:rsid w:val="00800F78"/>
    <w:pPr>
      <w:suppressLineNumbers/>
    </w:pPr>
    <w:rPr>
      <w:rFonts w:cs="Mangal"/>
    </w:rPr>
  </w:style>
  <w:style w:type="paragraph" w:customStyle="1" w:styleId="Intestazione1">
    <w:name w:val="Intestazione1"/>
    <w:basedOn w:val="Normal"/>
    <w:next w:val="BodyText"/>
    <w:rsid w:val="00800F78"/>
    <w:pPr>
      <w:keepNext/>
      <w:spacing w:before="240" w:after="120"/>
    </w:pPr>
  </w:style>
  <w:style w:type="paragraph" w:customStyle="1" w:styleId="Didascalia1">
    <w:name w:val="Didascalia1"/>
    <w:basedOn w:val="Normal"/>
    <w:rsid w:val="00800F78"/>
    <w:pPr>
      <w:suppressLineNumbers/>
      <w:spacing w:before="120" w:after="120"/>
    </w:pPr>
  </w:style>
  <w:style w:type="paragraph" w:customStyle="1" w:styleId="Indice">
    <w:name w:val="Indice"/>
    <w:basedOn w:val="Normal"/>
    <w:rsid w:val="00800F78"/>
    <w:pPr>
      <w:suppressLineNumbers/>
    </w:pPr>
    <w:rPr>
      <w:rFonts w:cs="Lohit Hindi"/>
    </w:rPr>
  </w:style>
  <w:style w:type="paragraph" w:styleId="Footer">
    <w:name w:val="footer"/>
    <w:basedOn w:val="Normal"/>
    <w:rsid w:val="00800F78"/>
    <w:pPr>
      <w:tabs>
        <w:tab w:val="center" w:pos="4819"/>
        <w:tab w:val="right" w:pos="9638"/>
      </w:tabs>
    </w:pPr>
  </w:style>
  <w:style w:type="paragraph" w:customStyle="1" w:styleId="Contenutocornice">
    <w:name w:val="Contenuto cornice"/>
    <w:basedOn w:val="BodyText"/>
    <w:rsid w:val="00800F78"/>
  </w:style>
  <w:style w:type="paragraph" w:styleId="NormalWeb">
    <w:name w:val="Normal (Web)"/>
    <w:basedOn w:val="Normal"/>
    <w:rsid w:val="00800F78"/>
    <w:pPr>
      <w:suppressAutoHyphens w:val="0"/>
      <w:spacing w:before="280" w:after="280"/>
    </w:pPr>
  </w:style>
  <w:style w:type="paragraph" w:customStyle="1" w:styleId="MediumGrid1-Accent21">
    <w:name w:val="Medium Grid 1 - Accent 21"/>
    <w:basedOn w:val="Normal"/>
    <w:rsid w:val="00800F78"/>
    <w:pPr>
      <w:suppressAutoHyphens w:val="0"/>
      <w:spacing w:after="200" w:line="276" w:lineRule="auto"/>
      <w:ind w:left="720"/>
    </w:pPr>
  </w:style>
  <w:style w:type="paragraph" w:customStyle="1" w:styleId="Contenuducadre">
    <w:name w:val="Contenu du cadre"/>
    <w:basedOn w:val="BodyText"/>
    <w:rsid w:val="00800F78"/>
  </w:style>
  <w:style w:type="character" w:styleId="FollowedHyperlink">
    <w:name w:val="FollowedHyperlink"/>
    <w:uiPriority w:val="99"/>
    <w:semiHidden/>
    <w:unhideWhenUsed/>
    <w:rsid w:val="00021A76"/>
    <w:rPr>
      <w:color w:val="954F72"/>
      <w:u w:val="single"/>
    </w:rPr>
  </w:style>
  <w:style w:type="paragraph" w:customStyle="1" w:styleId="ColorfulList-Accent11">
    <w:name w:val="Colorful List - Accent 11"/>
    <w:basedOn w:val="Normal"/>
    <w:uiPriority w:val="34"/>
    <w:qFormat/>
    <w:rsid w:val="00B1627C"/>
    <w:pPr>
      <w:ind w:left="720"/>
      <w:contextualSpacing/>
    </w:pPr>
  </w:style>
  <w:style w:type="paragraph" w:styleId="Header">
    <w:name w:val="header"/>
    <w:basedOn w:val="Normal"/>
    <w:link w:val="HeaderChar"/>
    <w:uiPriority w:val="99"/>
    <w:unhideWhenUsed/>
    <w:rsid w:val="004062A1"/>
    <w:pPr>
      <w:tabs>
        <w:tab w:val="center" w:pos="4536"/>
        <w:tab w:val="right" w:pos="9072"/>
      </w:tabs>
    </w:pPr>
  </w:style>
  <w:style w:type="character" w:customStyle="1" w:styleId="HeaderChar">
    <w:name w:val="Header Char"/>
    <w:link w:val="Header"/>
    <w:uiPriority w:val="99"/>
    <w:rsid w:val="004062A1"/>
    <w:rPr>
      <w:lang w:val="it-IT" w:eastAsia="it-IT"/>
    </w:rPr>
  </w:style>
  <w:style w:type="table" w:styleId="TableGrid">
    <w:name w:val="Table Grid"/>
    <w:basedOn w:val="TableNormal"/>
    <w:uiPriority w:val="39"/>
    <w:rsid w:val="0006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uropeanmuseumacademy.eu/" TargetMode="External"/><Relationship Id="rId18" Type="http://schemas.openxmlformats.org/officeDocument/2006/relationships/hyperlink" Target="mailto:arnovbh@xs4all.n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europeanmuseumacademy@gmail.com" TargetMode="External"/><Relationship Id="rId7" Type="http://schemas.openxmlformats.org/officeDocument/2006/relationships/image" Target="media/image1.jpeg"/><Relationship Id="rId12" Type="http://schemas.openxmlformats.org/officeDocument/2006/relationships/hyperlink" Target="http://www.europeanmuseumacademy.eu/"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uigimichelettiaward.eu/" TargetMode="External"/><Relationship Id="rId20" Type="http://schemas.openxmlformats.org/officeDocument/2006/relationships/hyperlink" Target="mailto:ann.n1493@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ropeanmuseumacademy@gmail.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fondazionemicheletti.e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mailto:ann.n1493@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www.europeanmuseumacademy.e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6441</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7556</CharactersWithSpaces>
  <SharedDoc>false</SharedDoc>
  <HLinks>
    <vt:vector size="60" baseType="variant">
      <vt:variant>
        <vt:i4>1048589</vt:i4>
      </vt:variant>
      <vt:variant>
        <vt:i4>27</vt:i4>
      </vt:variant>
      <vt:variant>
        <vt:i4>0</vt:i4>
      </vt:variant>
      <vt:variant>
        <vt:i4>5</vt:i4>
      </vt:variant>
      <vt:variant>
        <vt:lpwstr>http://www.europeanmuseumacademy.eu/</vt:lpwstr>
      </vt:variant>
      <vt:variant>
        <vt:lpwstr/>
      </vt:variant>
      <vt:variant>
        <vt:i4>7798857</vt:i4>
      </vt:variant>
      <vt:variant>
        <vt:i4>24</vt:i4>
      </vt:variant>
      <vt:variant>
        <vt:i4>0</vt:i4>
      </vt:variant>
      <vt:variant>
        <vt:i4>5</vt:i4>
      </vt:variant>
      <vt:variant>
        <vt:lpwstr>mailto:europeanmuseumacademy@gmail.com</vt:lpwstr>
      </vt:variant>
      <vt:variant>
        <vt:lpwstr/>
      </vt:variant>
      <vt:variant>
        <vt:i4>6291463</vt:i4>
      </vt:variant>
      <vt:variant>
        <vt:i4>21</vt:i4>
      </vt:variant>
      <vt:variant>
        <vt:i4>0</vt:i4>
      </vt:variant>
      <vt:variant>
        <vt:i4>5</vt:i4>
      </vt:variant>
      <vt:variant>
        <vt:lpwstr>mailto:ann.n1493@gmail.com</vt:lpwstr>
      </vt:variant>
      <vt:variant>
        <vt:lpwstr/>
      </vt:variant>
      <vt:variant>
        <vt:i4>6291463</vt:i4>
      </vt:variant>
      <vt:variant>
        <vt:i4>18</vt:i4>
      </vt:variant>
      <vt:variant>
        <vt:i4>0</vt:i4>
      </vt:variant>
      <vt:variant>
        <vt:i4>5</vt:i4>
      </vt:variant>
      <vt:variant>
        <vt:lpwstr>mailto:ann.n1493@gmail.com</vt:lpwstr>
      </vt:variant>
      <vt:variant>
        <vt:lpwstr/>
      </vt:variant>
      <vt:variant>
        <vt:i4>1114213</vt:i4>
      </vt:variant>
      <vt:variant>
        <vt:i4>15</vt:i4>
      </vt:variant>
      <vt:variant>
        <vt:i4>0</vt:i4>
      </vt:variant>
      <vt:variant>
        <vt:i4>5</vt:i4>
      </vt:variant>
      <vt:variant>
        <vt:lpwstr>mailto:arnovbh@xs4all.nl</vt:lpwstr>
      </vt:variant>
      <vt:variant>
        <vt:lpwstr/>
      </vt:variant>
      <vt:variant>
        <vt:i4>6881337</vt:i4>
      </vt:variant>
      <vt:variant>
        <vt:i4>12</vt:i4>
      </vt:variant>
      <vt:variant>
        <vt:i4>0</vt:i4>
      </vt:variant>
      <vt:variant>
        <vt:i4>5</vt:i4>
      </vt:variant>
      <vt:variant>
        <vt:lpwstr>http://www.luigimichelettiaward.eu/</vt:lpwstr>
      </vt:variant>
      <vt:variant>
        <vt:lpwstr/>
      </vt:variant>
      <vt:variant>
        <vt:i4>6553662</vt:i4>
      </vt:variant>
      <vt:variant>
        <vt:i4>9</vt:i4>
      </vt:variant>
      <vt:variant>
        <vt:i4>0</vt:i4>
      </vt:variant>
      <vt:variant>
        <vt:i4>5</vt:i4>
      </vt:variant>
      <vt:variant>
        <vt:lpwstr>http://www.fondazionemicheletti.eu/</vt:lpwstr>
      </vt:variant>
      <vt:variant>
        <vt:lpwstr/>
      </vt:variant>
      <vt:variant>
        <vt:i4>1048589</vt:i4>
      </vt:variant>
      <vt:variant>
        <vt:i4>6</vt:i4>
      </vt:variant>
      <vt:variant>
        <vt:i4>0</vt:i4>
      </vt:variant>
      <vt:variant>
        <vt:i4>5</vt:i4>
      </vt:variant>
      <vt:variant>
        <vt:lpwstr>http://www.europeanmuseumacademy.eu/</vt:lpwstr>
      </vt:variant>
      <vt:variant>
        <vt:lpwstr/>
      </vt:variant>
      <vt:variant>
        <vt:i4>1048589</vt:i4>
      </vt:variant>
      <vt:variant>
        <vt:i4>3</vt:i4>
      </vt:variant>
      <vt:variant>
        <vt:i4>0</vt:i4>
      </vt:variant>
      <vt:variant>
        <vt:i4>5</vt:i4>
      </vt:variant>
      <vt:variant>
        <vt:lpwstr>http://www.europeanmuseumacademy.eu/</vt:lpwstr>
      </vt:variant>
      <vt:variant>
        <vt:lpwstr/>
      </vt:variant>
      <vt:variant>
        <vt:i4>7798857</vt:i4>
      </vt:variant>
      <vt:variant>
        <vt:i4>0</vt:i4>
      </vt:variant>
      <vt:variant>
        <vt:i4>0</vt:i4>
      </vt:variant>
      <vt:variant>
        <vt:i4>5</vt:i4>
      </vt:variant>
      <vt:variant>
        <vt:lpwstr>mailto:europeanmuseumacademy@gmail.com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Nicholls</dc:creator>
  <cp:keywords/>
  <cp:lastModifiedBy>Ann Nicholls</cp:lastModifiedBy>
  <cp:revision>3</cp:revision>
  <cp:lastPrinted>2016-02-02T08:26:00Z</cp:lastPrinted>
  <dcterms:created xsi:type="dcterms:W3CDTF">2018-09-27T08:37:00Z</dcterms:created>
  <dcterms:modified xsi:type="dcterms:W3CDTF">2019-03-11T10:08:00Z</dcterms:modified>
</cp:coreProperties>
</file>